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16"/>
          <w:szCs w:val="16"/>
        </w:rPr>
      </w:pPr>
      <w:r>
        <w:rPr>
          <w:rFonts w:ascii="arial narrow" w:hAnsi="arial narrow"/>
          <w:b/>
          <w:bCs/>
          <w:color w:val="auto"/>
          <w:sz w:val="16"/>
          <w:szCs w:val="16"/>
          <w:lang w:val="sk-SK" w:eastAsia="en-US" w:bidi="ar-SA"/>
        </w:rPr>
        <w:t xml:space="preserve">L'enduit de stuc léger F-50 </w:t>
      </w:r>
      <w:r>
        <w:rPr>
          <w:rFonts w:ascii="arial narrow" w:hAnsi="arial narrow"/>
          <w:color w:val="auto"/>
          <w:sz w:val="16"/>
          <w:szCs w:val="16"/>
          <w:lang w:val="sk-SK" w:eastAsia="en-US" w:bidi="ar-SA"/>
        </w:rPr>
        <w:t>est utilisé comme couche de finition pour l'intérieur et l'extérieur. Épaisseur de couche appliquée jusqu'à 3 mm.</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Préparation du support :</w:t>
      </w:r>
    </w:p>
    <w:p>
      <w:pPr>
        <w:pStyle w:val="Normal"/>
        <w:rPr>
          <w:rFonts w:ascii="arial narrow" w:hAnsi="arial narrow"/>
          <w:sz w:val="16"/>
          <w:szCs w:val="16"/>
        </w:rPr>
      </w:pPr>
      <w:r>
        <w:rPr>
          <w:rFonts w:ascii="arial narrow" w:hAnsi="arial narrow"/>
          <w:color w:val="auto"/>
          <w:sz w:val="16"/>
          <w:szCs w:val="16"/>
          <w:lang w:val="sk-SK" w:eastAsia="en-US" w:bidi="ar-SA"/>
        </w:rPr>
        <w:t>Nous appliquons du stuc sur IsoTex R70. C'est la finition finale de la surface.</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Recommandations générales d'utilisation : </w:t>
      </w:r>
      <w:r>
        <w:rPr>
          <w:rFonts w:ascii="arial narrow" w:hAnsi="arial narrow"/>
          <w:color w:val="auto"/>
          <w:sz w:val="16"/>
          <w:szCs w:val="16"/>
          <w:lang w:val="sk-SK" w:eastAsia="en-US" w:bidi="ar-SA"/>
        </w:rPr>
        <w:t>Travailler à une température comprise entre +5°C et +25°C.</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Important! </w:t>
      </w:r>
      <w:r>
        <w:rPr>
          <w:rFonts w:ascii="arial narrow" w:hAnsi="arial narrow"/>
          <w:color w:val="auto"/>
          <w:sz w:val="16"/>
          <w:szCs w:val="16"/>
          <w:lang w:val="sk-SK" w:eastAsia="en-US" w:bidi="ar-SA"/>
        </w:rPr>
        <w:t>En été, ne travaillez pas en plein soleil. Évitez la pluie directe sur l'enduit.</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Remarque : </w:t>
      </w:r>
      <w:r>
        <w:rPr>
          <w:rFonts w:ascii="arial narrow" w:hAnsi="arial narrow"/>
          <w:color w:val="auto"/>
          <w:sz w:val="16"/>
          <w:szCs w:val="16"/>
          <w:lang w:val="sk-SK" w:eastAsia="en-US" w:bidi="ar-SA"/>
        </w:rPr>
        <w:t>le plâtre F-50 contient du ciment et de la chaux qui, en combinaison avec de l'eau, provoquent une réaction alcaline. Il est donc nécessaire de protéger les yeux et la peau lorsque vous travaillez avec le plâtre. Si le pansement entre en contact avec vos yeux, rincez-les immédiatement à l'eau et consultez un médecin.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Préparation du plâtre :</w:t>
      </w:r>
    </w:p>
    <w:p>
      <w:pPr>
        <w:pStyle w:val="Normal"/>
        <w:rPr>
          <w:rFonts w:ascii="arial narrow" w:hAnsi="arial narrow"/>
          <w:sz w:val="16"/>
          <w:szCs w:val="16"/>
        </w:rPr>
      </w:pPr>
      <w:r>
        <w:rPr>
          <w:rFonts w:ascii="arial narrow" w:hAnsi="arial narrow"/>
          <w:color w:val="auto"/>
          <w:sz w:val="16"/>
          <w:szCs w:val="16"/>
          <w:lang w:val="sk-SK" w:eastAsia="en-US" w:bidi="ar-SA"/>
        </w:rPr>
        <w:t>Versez de l'eau propre à raison de 4,5 à 5,5 l par sac de 10 kg dans un réservoir rond à fond plat. Versez le plâtre F-50 dans l'eau.</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Important! </w:t>
      </w:r>
      <w:r>
        <w:rPr>
          <w:rFonts w:ascii="arial narrow" w:hAnsi="arial narrow"/>
          <w:color w:val="auto"/>
          <w:sz w:val="16"/>
          <w:szCs w:val="16"/>
          <w:lang w:val="sk-SK" w:eastAsia="en-US" w:bidi="ar-SA"/>
        </w:rPr>
        <w:t>Utilisez toujours l'ensemble du paquet pour le traitement ! La consommation partielle du contenu du colis est inadmissible. Mélangez soigneusement pendant 4 à 5 minutes, avec un mixeur de chantier à vitesse moyenne, pour obtenir une consistance homogène et sans grumeaux. Laisser reposer environ 5 minutes.</w:t>
      </w:r>
    </w:p>
    <w:p>
      <w:pPr>
        <w:pStyle w:val="Normal"/>
        <w:rPr>
          <w:rFonts w:ascii="arial narrow" w:hAnsi="arial narrow"/>
          <w:sz w:val="16"/>
          <w:szCs w:val="16"/>
        </w:rPr>
      </w:pPr>
      <w:r>
        <w:rPr>
          <w:rFonts w:ascii="arial narrow" w:hAnsi="arial narrow"/>
          <w:color w:val="auto"/>
          <w:sz w:val="16"/>
          <w:szCs w:val="16"/>
          <w:lang w:val="sk-SK" w:eastAsia="en-US" w:bidi="ar-SA"/>
        </w:rPr>
        <w:t>Après 5 minutes, mélangez à nouveau soigneusement le plâtre.</w:t>
      </w:r>
    </w:p>
    <w:p>
      <w:pPr>
        <w:pStyle w:val="Normal"/>
        <w:rPr>
          <w:rFonts w:ascii="arial narrow" w:hAnsi="arial narrow"/>
          <w:sz w:val="16"/>
          <w:szCs w:val="16"/>
        </w:rPr>
      </w:pPr>
      <w:r>
        <w:rPr>
          <w:rFonts w:ascii="arial narrow" w:hAnsi="arial narrow"/>
          <w:color w:val="auto"/>
          <w:sz w:val="16"/>
          <w:szCs w:val="16"/>
          <w:lang w:val="sk-SK" w:eastAsia="en-US" w:bidi="ar-SA"/>
        </w:rPr>
        <w:t>Le mélange dans un mixeur drop n'est pas autorisé !!!.</w:t>
      </w:r>
    </w:p>
    <w:p>
      <w:pPr>
        <w:pStyle w:val="Normal"/>
        <w:rPr>
          <w:rFonts w:ascii="arial narrow" w:hAnsi="arial narrow"/>
          <w:sz w:val="16"/>
          <w:szCs w:val="16"/>
        </w:rPr>
      </w:pPr>
      <w:r>
        <w:rPr>
          <w:rFonts w:ascii="arial narrow" w:hAnsi="arial narrow"/>
          <w:color w:val="auto"/>
          <w:sz w:val="16"/>
          <w:szCs w:val="16"/>
          <w:lang w:val="sk-SK" w:eastAsia="en-US" w:bidi="ar-SA"/>
        </w:rPr>
        <w:t>Le mortier bien mélangé a une consistance homogène, sans grumeaux et adhère parfaitement à la surface appliquée.</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Le plâtre F-50 </w:t>
      </w:r>
      <w:r>
        <w:rPr>
          <w:rFonts w:ascii="arial narrow" w:hAnsi="arial narrow"/>
          <w:color w:val="auto"/>
          <w:sz w:val="16"/>
          <w:szCs w:val="16"/>
          <w:lang w:val="sk-SK" w:eastAsia="en-US" w:bidi="ar-SA"/>
        </w:rPr>
        <w:t>est destiné au traitement manuel et mécanique. Appliquer du plâtre d'une épaisseur maximale de 3 mm sur le support avec une surface murale plane. Pour un traitement manuel, appliquez l'enduit sur le mur avec une truelle en acier inoxydable. Après avoir appliqué la couche, niveler l'enduit avec une truelle et environ 20 à 30 minutes après l'application, niveler l'enduit par mouvements circulaires avec une truelle en plastique pour créer une structure de surface homogène. La base de l'enduit doit être humidifiée ou traitée avec le revêtement pénétrant FixPlus. L'enduit doit être recouvert de ClimateCoating.</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Garantie:</w:t>
      </w:r>
    </w:p>
    <w:p>
      <w:pPr>
        <w:pStyle w:val="Normal"/>
        <w:rPr>
          <w:rFonts w:ascii="arial narrow" w:hAnsi="arial narrow"/>
          <w:sz w:val="16"/>
          <w:szCs w:val="16"/>
        </w:rPr>
      </w:pPr>
      <w:r>
        <w:rPr>
          <w:rFonts w:ascii="arial narrow" w:hAnsi="arial narrow"/>
          <w:color w:val="auto"/>
          <w:sz w:val="16"/>
          <w:szCs w:val="16"/>
          <w:lang w:val="sk-SK" w:eastAsia="en-US" w:bidi="ar-SA"/>
        </w:rPr>
        <w:t>Le fabricant garantit la conformité de l'enduit F-50 aux paramètres techniques spécifiés dans cette TL, à condition que les principes de transport, de stockage, de préparation et d'application de l'enduit soient respectés. Le fabricant n'est pas responsable de l'utilisation incorrecte du mortier et de son utilisation à des fins et conditions non spécifiées dans la description technique.</w:t>
      </w:r>
    </w:p>
    <w:p>
      <w:pPr>
        <w:pStyle w:val="Normal"/>
        <w:rPr>
          <w:rFonts w:ascii="arial narrow" w:hAnsi="arial narrow"/>
          <w:sz w:val="16"/>
          <w:szCs w:val="16"/>
        </w:rPr>
      </w:pPr>
      <w:r>
        <w:rPr>
          <w:rFonts w:ascii="arial narrow" w:hAnsi="arial narrow"/>
          <w:color w:val="auto"/>
          <w:sz w:val="16"/>
          <w:szCs w:val="16"/>
          <w:lang w:val="sk-SK" w:eastAsia="en-US" w:bidi="ar-SA"/>
        </w:rPr>
        <w:t>Stockage garanti dans son emballage d'origine, sur palettes et en local sec - 12 mois à compter de la date de production inscrite sur l'emballage.</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paramètres techniques</w:t>
      </w:r>
    </w:p>
    <w:tbl>
      <w:tblPr>
        <w:tblStyle w:val="Mkatabulky"/>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7"/>
        <w:gridCol w:w="1412"/>
      </w:tblGrid>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Dosage d'eau W/F</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0,50-0,55</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Poids volumétrique du mortier frais (kg/m3)</w:t>
            </w:r>
          </w:p>
        </w:tc>
        <w:tc>
          <w:tcPr>
            <w:tcW w:w="1412" w:type="dxa"/>
            <w:tcBorders/>
            <w:shd w:fill="auto" w:val="clear"/>
          </w:tcPr>
          <w:p>
            <w:pPr>
              <w:pStyle w:val="Normal"/>
              <w:widowControl w:val="false"/>
              <w:spacing w:before="0" w:after="160"/>
              <w:rPr>
                <w:rFonts w:ascii="arial narrow" w:hAnsi="arial narrow"/>
                <w:sz w:val="16"/>
                <w:szCs w:val="16"/>
              </w:rPr>
            </w:pPr>
            <w:r>
              <w:rPr>
                <w:rFonts w:cs="Calibri" w:ascii="arial narrow" w:hAnsi="arial narrow" w:cstheme="minorHAnsi"/>
                <w:color w:val="auto"/>
                <w:sz w:val="16"/>
                <w:szCs w:val="16"/>
                <w:lang w:val="sk-SK" w:eastAsia="en-US" w:bidi="ar-SA"/>
              </w:rPr>
              <w:t xml:space="preserve">≤ </w:t>
            </w:r>
            <w:r>
              <w:rPr>
                <w:rFonts w:ascii="arial narrow" w:hAnsi="arial narrow"/>
                <w:color w:val="auto"/>
                <w:sz w:val="16"/>
                <w:szCs w:val="16"/>
                <w:lang w:val="sk-SK" w:eastAsia="en-US" w:bidi="ar-SA"/>
              </w:rPr>
              <w:t>1.050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Poids volumétrique du mortier durci (kg/m3)</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550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Résistance à la traction et à la flexion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0,8</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Résistance à la compression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CSII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Adhérence au béton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0,4</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Classification de la réaction au feu</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A1</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Durabilité</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15 cycles</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Consommation kg/m2/1 mm (kg)</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0,65</w:t>
            </w:r>
          </w:p>
        </w:tc>
      </w:tr>
    </w:tbl>
    <w:p>
      <w:pPr>
        <w:pStyle w:val="Normal"/>
        <w:rPr>
          <w:rFonts w:ascii="arial narrow" w:hAnsi="arial narrow"/>
          <w:color w:val="auto"/>
          <w:sz w:val="16"/>
          <w:szCs w:val="16"/>
          <w:lang w:val="sk-SK" w:eastAsia="en-US" w:bidi="ar-SA"/>
        </w:rPr>
      </w:pPr>
      <w:r>
        <w:rPr>
          <w:rFonts w:ascii="arial narrow" w:hAnsi="arial narrow"/>
          <w:color w:val="auto"/>
          <w:sz w:val="16"/>
          <w:szCs w:val="16"/>
          <w:lang w:val="sk-SK" w:eastAsia="en-US" w:bidi="ar-SA"/>
        </w:rPr>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AVIS:</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La norme EN 13914-1 s'applique à la conception, à la préparation et à l'exécution des enduits extérieurs.</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L'ajout supplémentaire de liants, de charges et d'autres additifs ou le tamisage des mélanges n'est pas autorisé.</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Le mélange ne peut être traité qu'à des températures de l'air et du support de + 5 °C !!! Ne pas utiliser en cas de risque de gel !</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De l'eau potable ou de l'eau conforme à la norme EN1008 doit être utilisée pour mélanger le mélange.</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Élimination du produit : Déposer les emballages usagés dans une décharge agréée. Laissez le matériau non utilisé durcir et déposez-le dans une décharge municipale. Préparation propre - code déchet 101311 Déchets d'autres matériaux mélangés non répertoriés sous les numéros 101309 et 101310. Masse durcie - code déchet 170904 Déchets mixtes de construction et de démolition non répertoriés sous les numéros 170901, 17090</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PREMIERS SECOURS</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En cas de problèmes de santé ou en cas de doute, informez le médecin.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En cas d'inhalation, amener la victime à l'air frais, en cas de problèmes respiratoires, appeler un médecin.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En cas de contact avec la peau, laver la peau à l'eau claire et au savon. Traitez les zones irritées avec une crème réparatrice.</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En cas de contact avec les yeux, laver immédiatement les paupières ouvertes avec un jet d'eau propre pendant 15 min. puis consultez un médecin.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En cas d'ingestion, rincez-vous la bouche avec de l'eau, buvez 0,5 litre d'eau et consultez un médecin. Ne pas faire vomir.</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Le produit peut provoquer une réaction allergique au contact de la peau. Si les symptômes d'un impact (irritation) provoqué par le contact avec le produit ne disparaissent pas après avoir prodigué les premiers soins, consulter un médecin.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Conserver hors de portée des enfants !</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Règles de sécurité et d'hygiène</w:t>
      </w:r>
    </w:p>
    <w:p>
      <w:pPr>
        <w:pStyle w:val="Telotextu"/>
        <w:spacing w:before="0" w:after="80"/>
        <w:ind w:left="6" w:right="57" w:hanging="6"/>
        <w:jc w:val="both"/>
        <w:rPr>
          <w:rFonts w:ascii="arial narrow" w:hAnsi="arial narrow"/>
          <w:sz w:val="16"/>
          <w:szCs w:val="16"/>
        </w:rPr>
      </w:pPr>
      <w:r>
        <w:rPr/>
        <w:drawing>
          <wp:inline distT="0" distB="0" distL="0" distR="0">
            <wp:extent cx="538480" cy="53848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538480" cy="538480"/>
                    </a:xfrm>
                    <a:prstGeom prst="rect">
                      <a:avLst/>
                    </a:prstGeom>
                  </pic:spPr>
                </pic:pic>
              </a:graphicData>
            </a:graphic>
          </wp:inline>
        </w:drawing>
      </w:r>
      <w:r>
        <w:rPr>
          <w:rFonts w:ascii="arial narrow" w:hAnsi="arial narrow"/>
          <w:color w:val="auto"/>
          <w:spacing w:val="-3"/>
          <w:sz w:val="16"/>
          <w:szCs w:val="16"/>
          <w:lang w:val="sk-SK" w:eastAsia="en-US" w:bidi="ar-SA"/>
        </w:rPr>
        <w:t xml:space="preserve">       </w:t>
      </w:r>
      <w:r>
        <w:rPr/>
        <w:drawing>
          <wp:inline distT="0" distB="0" distL="0" distR="0">
            <wp:extent cx="519430" cy="519430"/>
            <wp:effectExtent l="0" t="0" r="0" b="0"/>
            <wp:docPr id="2"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
                    <pic:cNvPicPr>
                      <a:picLocks noChangeAspect="1" noChangeArrowheads="1"/>
                    </pic:cNvPicPr>
                  </pic:nvPicPr>
                  <pic:blipFill>
                    <a:blip r:embed="rId3"/>
                    <a:stretch>
                      <a:fillRect/>
                    </a:stretch>
                  </pic:blipFill>
                  <pic:spPr bwMode="auto">
                    <a:xfrm>
                      <a:off x="0" y="0"/>
                      <a:ext cx="519430" cy="519430"/>
                    </a:xfrm>
                    <a:prstGeom prst="rect">
                      <a:avLst/>
                    </a:prstGeom>
                  </pic:spPr>
                </pic:pic>
              </a:graphicData>
            </a:graphic>
          </wp:inline>
        </w:drawing>
      </w:r>
    </w:p>
    <w:p>
      <w:pPr>
        <w:pStyle w:val="Telotextu"/>
        <w:spacing w:before="0" w:after="80"/>
        <w:ind w:left="6" w:right="57" w:hanging="6"/>
        <w:jc w:val="both"/>
        <w:rPr>
          <w:rFonts w:ascii="arial narrow" w:hAnsi="arial narrow"/>
          <w:color w:val="auto"/>
          <w:spacing w:val="-3"/>
          <w:sz w:val="16"/>
          <w:szCs w:val="16"/>
          <w:lang w:val="sk-SK" w:eastAsia="en-US" w:bidi="ar-SA"/>
        </w:rPr>
      </w:pPr>
      <w:r>
        <w:rPr>
          <w:rFonts w:ascii="arial narrow" w:hAnsi="arial narrow"/>
          <w:color w:val="auto"/>
          <w:spacing w:val="-3"/>
          <w:sz w:val="16"/>
          <w:szCs w:val="16"/>
          <w:lang w:val="sk-SK" w:eastAsia="en-US" w:bidi="ar-SA"/>
        </w:rPr>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Symbole d'avertissement : Xi irritant</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R37/38 Irritant pour les voies respiratoires et la peau.</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R41 Risque de lésions oculaires graves.</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R43 Peut entraîner une sensibilisation par contact avec la peau.</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 Conserver hors de portée des enfants.</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S22 Ne respirez pas la poussière.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S24 Éviter le contact avec la peau.</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S25 Éviter le contact avec les yeux.</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S26 En cas de contact avec les yeux, rincer immédiatement et abondamment à l'eau et consulter un médecin.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S36/37/39 Porter des vêtements de protection appropriés, des gants de protection et des lunettes de sécurité ou un écran facial.</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S46 En cas d'ingestion, consulter immédiatement un médecin et lui montrer ce récipient ou cette étiquette.</w:t>
      </w:r>
    </w:p>
    <w:p>
      <w:pPr>
        <w:pStyle w:val="Telotextu"/>
        <w:spacing w:before="0" w:after="80"/>
        <w:ind w:left="125" w:right="57" w:hanging="0"/>
        <w:jc w:val="both"/>
        <w:rPr>
          <w:rFonts w:ascii="arial narrow" w:hAnsi="arial narrow"/>
          <w:b/>
          <w:b/>
          <w:color w:val="auto"/>
          <w:sz w:val="16"/>
          <w:szCs w:val="16"/>
          <w:lang w:val="sk-SK" w:eastAsia="en-US" w:bidi="ar-SA"/>
        </w:rPr>
      </w:pPr>
      <w:r>
        <w:rPr>
          <w:rFonts w:ascii="arial narrow" w:hAnsi="arial narrow"/>
          <w:b/>
          <w:color w:val="auto"/>
          <w:sz w:val="16"/>
          <w:szCs w:val="16"/>
          <w:lang w:val="sk-SK" w:eastAsia="en-US" w:bidi="ar-SA"/>
        </w:rPr>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Stockage</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 xml:space="preserve">Conservez le produit dans un endroit sec dans son emballage d'origine - protégez-le des dommages, de l'exposition à l'eau et à une humidité relative élevée. Si les conditions indiquées sont respectées, la durée de conservation est de </w:t>
      </w:r>
      <w:r>
        <w:rPr>
          <w:rFonts w:ascii="arial narrow" w:hAnsi="arial narrow"/>
          <w:color w:val="auto"/>
          <w:spacing w:val="-1"/>
          <w:sz w:val="16"/>
          <w:szCs w:val="16"/>
          <w:lang w:val="sk-SK" w:eastAsia="en-US" w:bidi="ar-SA"/>
        </w:rPr>
        <w:t>12</w:t>
      </w:r>
      <w:r>
        <w:rPr>
          <w:rFonts w:ascii="arial narrow" w:hAnsi="arial narrow"/>
          <w:color w:val="auto"/>
          <w:spacing w:val="-1"/>
          <w:sz w:val="16"/>
          <w:szCs w:val="16"/>
          <w:lang w:val="sk-SK" w:eastAsia="en-US" w:bidi="ar-SA"/>
        </w:rPr>
        <w:t xml:space="preserve"> mois à compter de la date indiquée sur l'emballage.</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expédition</w:t>
      </w:r>
      <w:r>
        <w:rPr>
          <w:rFonts w:ascii="arial narrow" w:hAnsi="arial narrow"/>
          <w:b/>
          <w:color w:val="auto"/>
          <w:sz w:val="16"/>
          <w:szCs w:val="16"/>
          <w:lang w:val="sk-SK" w:eastAsia="en-US" w:bidi="ar-SA"/>
        </w:rPr>
        <w:t xml:space="preserve"> </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Le mélange sec est livré dans des sacs en papier sur des palettes recouvertes de papier d'aluminium.</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Fait</w:t>
      </w:r>
      <w:r>
        <w:rPr>
          <w:rFonts w:ascii="arial narrow" w:hAnsi="arial narrow"/>
          <w:b/>
          <w:color w:val="auto"/>
          <w:sz w:val="16"/>
          <w:szCs w:val="16"/>
          <w:lang w:val="sk-SK" w:eastAsia="en-US" w:bidi="ar-SA"/>
        </w:rPr>
        <w:t xml:space="preserve"> </w:t>
      </w:r>
    </w:p>
    <w:p>
      <w:pPr>
        <w:pStyle w:val="Telotextu"/>
        <w:spacing w:lineRule="auto" w:line="240"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dans l'UE pour SICC Coatings GmbH</w:t>
      </w:r>
      <w:bookmarkStart w:id="0" w:name="_GoBack"/>
      <w:bookmarkEnd w:id="0"/>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Validité</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À partir du 1.6.2020</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L'utilisation et le traitement du produit n'étant pas soumis à notre influence directe, nous ne sommes pas responsables des dommages causés par une utilisation incorrecte. Sous réserve de modifications dues au progrès technique.</w:t>
      </w:r>
    </w:p>
    <w:p>
      <w:pPr>
        <w:pStyle w:val="Telotextu"/>
        <w:spacing w:before="0" w:after="80"/>
        <w:ind w:left="0" w:right="57" w:hanging="0"/>
        <w:rPr>
          <w:rFonts w:ascii="arial narrow" w:hAnsi="arial narrow"/>
          <w:spacing w:val="-1"/>
          <w:sz w:val="16"/>
          <w:szCs w:val="16"/>
          <w:lang w:val="sk-SK" w:eastAsia="en-US" w:bidi="ar-SA"/>
        </w:rPr>
      </w:pPr>
      <w:r>
        <w:rPr>
          <w:rFonts w:ascii="arial narrow" w:hAnsi="arial narrow"/>
          <w:spacing w:val="-1"/>
          <w:sz w:val="16"/>
          <w:szCs w:val="16"/>
          <w:lang w:val="sk-SK" w:eastAsia="en-US" w:bidi="ar-SA"/>
        </w:rPr>
      </w:r>
    </w:p>
    <w:p>
      <w:pPr>
        <w:pStyle w:val="Telotextu"/>
        <w:spacing w:before="0" w:after="80"/>
        <w:ind w:left="0" w:right="57" w:hanging="0"/>
        <w:rPr>
          <w:rFonts w:ascii="arial narrow" w:hAnsi="arial narrow"/>
          <w:sz w:val="16"/>
          <w:szCs w:val="16"/>
        </w:rPr>
      </w:pPr>
      <w:r>
        <w:rPr>
          <w:rFonts w:ascii="arial narrow" w:hAnsi="arial narrow"/>
          <w:sz w:val="16"/>
          <w:szCs w:val="16"/>
        </w:rPr>
      </w:r>
    </w:p>
    <w:p>
      <w:pPr>
        <w:sectPr>
          <w:headerReference w:type="default" r:id="rId4"/>
          <w:footerReference w:type="default" r:id="rId5"/>
          <w:type w:val="nextPage"/>
          <w:pgSz w:w="11906" w:h="16838"/>
          <w:pgMar w:left="1021" w:right="1021" w:gutter="0" w:header="1418" w:top="1701" w:footer="851" w:bottom="1311"/>
          <w:pgNumType w:fmt="decimal"/>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1418" w:top="1701" w:footer="851" w:bottom="131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1"/>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Zpat1"/>
      <w:shd w:val="clear" w:color="auto" w:fill="3B3838" w:themeFill="background2" w:themeFillShade="40"/>
      <w:jc w:val="right"/>
      <w:rPr/>
    </w:pPr>
    <w:r>
      <w:rPr>
        <w:rFonts w:cs="Arial" w:ascii="Arial Narrow" w:hAnsi="Arial Narrow"/>
        <w:color w:val="F2F2F2" w:themeColor="background1" w:themeShade="f2"/>
        <w:sz w:val="20"/>
        <w:szCs w:val="20"/>
      </w:rPr>
      <w:t>MC IsoTex F50 | Stand 01.06.2020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1"/>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1"/>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1"/>
      <w:rPr/>
    </w:pPr>
    <w:r>
      <w:rPr>
        <w:rFonts w:cs="Arial" w:ascii="Arial Narrow" w:hAnsi="Arial Narrow"/>
        <w:b/>
        <w:color w:val="262626" w:themeColor="text1" w:themeTint="d9"/>
        <w:sz w:val="24"/>
        <w:szCs w:val="24"/>
      </w:rPr>
      <w:t>Fiche technique:</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F50</w:t>
    </w:r>
  </w:p>
  <w:p>
    <w:pPr>
      <w:pStyle w:val="Zhlav1"/>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1b0"/>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Zhlav1"/>
    <w:uiPriority w:val="99"/>
    <w:qFormat/>
    <w:rsid w:val="00236d9d"/>
    <w:rPr/>
  </w:style>
  <w:style w:type="character" w:styleId="FuzeileZchn" w:customStyle="1">
    <w:name w:val="Fußzeile Zchn"/>
    <w:basedOn w:val="DefaultParagraphFont"/>
    <w:link w:val="Zpat1"/>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fr-FR"/>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Nevyeenzmnka1" w:customStyle="1">
    <w:name w:val="Nevyřešená zmínka1"/>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customStyle="1">
    <w:name w:val="Odrážky"/>
    <w:qFormat/>
    <w:rsid w:val="003611b0"/>
    <w:rPr>
      <w:rFonts w:ascii="OpenSymbol" w:hAnsi="OpenSymbol" w:eastAsia="OpenSymbol" w:cs="OpenSymbol"/>
    </w:rPr>
  </w:style>
  <w:style w:type="character" w:styleId="ZhlavChar" w:customStyle="1">
    <w:name w:val="Záhlaví Char"/>
    <w:basedOn w:val="DefaultParagraphFont"/>
    <w:uiPriority w:val="99"/>
    <w:qFormat/>
    <w:rsid w:val="009c4ab2"/>
    <w:rPr/>
  </w:style>
  <w:style w:type="character" w:styleId="ZpatChar" w:customStyle="1">
    <w:name w:val="Zápatí Char"/>
    <w:basedOn w:val="DefaultParagraphFont"/>
    <w:uiPriority w:val="99"/>
    <w:qFormat/>
    <w:rsid w:val="009c4ab2"/>
    <w:rPr/>
  </w:style>
  <w:style w:type="paragraph" w:styleId="Nadpis" w:customStyle="1">
    <w:name w:val="Nadpis"/>
    <w:basedOn w:val="Normal"/>
    <w:next w:val="Telotextu"/>
    <w:qFormat/>
    <w:rsid w:val="003611b0"/>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fr-FR"/>
    </w:rPr>
  </w:style>
  <w:style w:type="paragraph" w:styleId="Zoznam">
    <w:name w:val="List"/>
    <w:basedOn w:val="Telotextu"/>
    <w:rsid w:val="003611b0"/>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3611b0"/>
    <w:pPr>
      <w:suppressLineNumbers/>
    </w:pPr>
    <w:rPr>
      <w:rFonts w:cs="Lohit Devanagari"/>
    </w:rPr>
  </w:style>
  <w:style w:type="paragraph" w:styleId="Titulek1" w:customStyle="1">
    <w:name w:val="Titulek1"/>
    <w:basedOn w:val="Normal"/>
    <w:qFormat/>
    <w:rsid w:val="003611b0"/>
    <w:pPr>
      <w:suppressLineNumbers/>
      <w:spacing w:before="120" w:after="120"/>
    </w:pPr>
    <w:rPr>
      <w:rFonts w:cs="Lohit Devanagari"/>
      <w:i/>
      <w:iCs/>
      <w:sz w:val="24"/>
      <w:szCs w:val="24"/>
    </w:rPr>
  </w:style>
  <w:style w:type="paragraph" w:styleId="Zhlav1" w:customStyle="1">
    <w:name w:val="Záhlaví1"/>
    <w:basedOn w:val="Normal"/>
    <w:link w:val="Kopf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Zpat1" w:customStyle="1">
    <w:name w:val="Zápatí1"/>
    <w:basedOn w:val="Normal"/>
    <w:link w:val="Fu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paragraph" w:styleId="Obsahtabuky" w:customStyle="1">
    <w:name w:val="Obsah tabuľky"/>
    <w:basedOn w:val="Normal"/>
    <w:qFormat/>
    <w:rsid w:val="003611b0"/>
    <w:pPr>
      <w:suppressLineNumbers/>
    </w:pPr>
    <w:rPr/>
  </w:style>
  <w:style w:type="paragraph" w:styleId="Nadpistabuky" w:customStyle="1">
    <w:name w:val="Nadpis tabuľky"/>
    <w:basedOn w:val="Obsahtabuky"/>
    <w:qFormat/>
    <w:rsid w:val="003611b0"/>
    <w:pPr>
      <w:jc w:val="center"/>
    </w:pPr>
    <w:rPr>
      <w:b/>
      <w:bCs/>
    </w:rPr>
  </w:style>
  <w:style w:type="paragraph" w:styleId="ListParagraph">
    <w:name w:val="List Paragraph"/>
    <w:basedOn w:val="Normal"/>
    <w:qFormat/>
    <w:rsid w:val="003611b0"/>
    <w:pPr>
      <w:spacing w:lineRule="auto" w:line="240" w:before="0" w:after="200"/>
      <w:ind w:left="720" w:hanging="0"/>
      <w:contextualSpacing/>
    </w:pPr>
    <w:rPr>
      <w:rFonts w:ascii="Calibri" w:hAnsi="Calibri" w:eastAsia="Calibri" w:cs="Times New Roman"/>
      <w:lang w:val="fr-FR"/>
    </w:rPr>
  </w:style>
  <w:style w:type="paragraph" w:styleId="Hlavikaapta">
    <w:name w:val="Hlavička a päta"/>
    <w:basedOn w:val="Normal"/>
    <w:qFormat/>
    <w:pPr/>
    <w:rPr/>
  </w:style>
  <w:style w:type="paragraph" w:styleId="Zhlavie">
    <w:name w:val="Header"/>
    <w:basedOn w:val="Normal"/>
    <w:link w:val="ZhlavChar"/>
    <w:uiPriority w:val="99"/>
    <w:unhideWhenUsed/>
    <w:rsid w:val="009c4ab2"/>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9c4ab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c4ab2"/>
    <w:rPr>
      <w:lang w:val="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878-D87A-425E-9D30-BD27707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LibreOffice/7.3.7.2$Linux_X86_64 LibreOffice_project/30$Build-2</Application>
  <AppVersion>15.0000</AppVersion>
  <Pages>2</Pages>
  <Words>1021</Words>
  <Characters>5314</Characters>
  <CharactersWithSpaces>6270</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2021-07-29T06:57:00Z</dcterms:created>
  <dc:creator>Sprenger</dc:creator>
  <dc:description/>
  <dc:language>sk-SK</dc:language>
  <cp:lastModifiedBy/>
  <cp:lastPrinted>2019-10-31T10:14:00Z</cp:lastPrinted>
  <dcterms:modified xsi:type="dcterms:W3CDTF">2025-06-13T11:29:12Z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