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embeddings/oleObject1.bin" ContentType="application/vnd.openxmlformats-officedocument.oleObject"/>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rPr>
          <w:rFonts w:ascii="Arial Narrow" w:hAnsi="Arial Narrow"/>
          <w:b/>
          <w:b/>
          <w:sz w:val="20"/>
          <w:szCs w:val="20"/>
          <w:u w:val="single"/>
        </w:rPr>
      </w:pPr>
      <w:r>
        <w:rPr>
          <w:rFonts w:ascii="Arial Narrow" w:hAnsi="Arial Narrow"/>
          <w:b/>
          <w:sz w:val="20"/>
          <w:szCs w:val="20"/>
          <w:u w:val="single"/>
        </w:rPr>
      </w:r>
    </w:p>
    <w:p>
      <w:pPr>
        <w:pStyle w:val="Normal"/>
        <w:spacing w:lineRule="auto" w:line="240" w:before="0" w:after="0"/>
        <w:rPr>
          <w:rFonts w:ascii="Arial Narrow" w:hAnsi="Arial Narrow"/>
          <w:b/>
          <w:b/>
          <w:sz w:val="20"/>
          <w:szCs w:val="20"/>
          <w:u w:val="single"/>
        </w:rPr>
      </w:pPr>
      <w:r>
        <w:rPr>
          <w:rFonts w:ascii="Arial Narrow" w:hAnsi="Arial Narrow"/>
          <w:b/>
          <w:sz w:val="20"/>
          <w:szCs w:val="20"/>
          <w:u w:val="single"/>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1. daļa. VIELAS/MAISĪJUMA UN UZŅĒMUMA/UZŅĒMUMA IDENTIFIKĀCIJA</w:t>
      </w:r>
    </w:p>
    <w:p>
      <w:pPr>
        <w:pStyle w:val="Normal"/>
        <w:spacing w:lineRule="auto" w:line="240" w:before="0" w:after="0"/>
        <w:rPr>
          <w:rFonts w:ascii="Arial Narrow" w:hAnsi="Arial Narrow"/>
          <w:b/>
          <w:b/>
          <w:iCs/>
          <w:sz w:val="20"/>
          <w:szCs w:val="20"/>
        </w:rPr>
      </w:pPr>
      <w:r>
        <w:rPr>
          <w:rFonts w:ascii="Arial Narrow" w:hAnsi="Arial Narrow"/>
          <w:b/>
          <w:iCs/>
          <w:sz w:val="20"/>
          <w:szCs w:val="20"/>
        </w:rPr>
      </w:r>
    </w:p>
    <w:p>
      <w:pPr>
        <w:pStyle w:val="ListParagraph"/>
        <w:numPr>
          <w:ilvl w:val="1"/>
          <w:numId w:val="1"/>
        </w:numPr>
        <w:spacing w:lineRule="auto" w:line="240" w:before="0" w:after="0"/>
        <w:ind w:left="360" w:right="0" w:hanging="360"/>
        <w:contextualSpacing/>
        <w:rPr>
          <w:rFonts w:ascii="Arial Narrow" w:hAnsi="Arial Narrow"/>
          <w:b/>
          <w:b/>
          <w:iCs/>
          <w:sz w:val="20"/>
          <w:szCs w:val="20"/>
        </w:rPr>
      </w:pPr>
      <w:r>
        <w:rPr>
          <w:rFonts w:ascii="Arial Narrow" w:hAnsi="Arial Narrow"/>
          <w:b/>
          <w:iCs/>
          <w:sz w:val="20"/>
          <w:szCs w:val="20"/>
        </w:rPr>
        <w:t>Produkta identifikators:</w:t>
      </w:r>
    </w:p>
    <w:p>
      <w:pPr>
        <w:pStyle w:val="Normal"/>
        <w:spacing w:before="0" w:after="0"/>
        <w:rPr>
          <w:rFonts w:ascii="Arial Narrow" w:hAnsi="Arial Narrow"/>
          <w:iCs/>
          <w:sz w:val="20"/>
          <w:szCs w:val="20"/>
        </w:rPr>
      </w:pPr>
      <w:r>
        <w:rPr>
          <w:rFonts w:ascii="Arial Narrow" w:hAnsi="Arial Narrow"/>
          <w:iCs/>
          <w:sz w:val="20"/>
          <w:szCs w:val="20"/>
        </w:rPr>
      </w:r>
    </w:p>
    <w:p>
      <w:pPr>
        <w:pStyle w:val="Normal"/>
        <w:spacing w:before="0" w:after="0"/>
        <w:rPr/>
      </w:pPr>
      <w:r>
        <w:rPr>
          <w:rFonts w:ascii="Arial Narrow" w:hAnsi="Arial Narrow"/>
          <w:iCs/>
          <w:sz w:val="20"/>
          <w:szCs w:val="20"/>
        </w:rPr>
        <w:t>Produkta nosaukums:</w:t>
      </w:r>
      <w:r>
        <w:rPr>
          <w:rFonts w:ascii="Arial Narrow" w:hAnsi="Arial Narrow"/>
          <w:b/>
          <w:iCs/>
          <w:sz w:val="20"/>
          <w:szCs w:val="20"/>
        </w:rPr>
        <w:t xml:space="preserve"> </w:t>
        <w:tab/>
      </w:r>
      <w:r>
        <w:rPr>
          <w:rFonts w:cs="DejaVu Sans" w:ascii="Arial Narrow" w:hAnsi="Arial Narrow"/>
          <w:b/>
          <w:bCs/>
          <w:sz w:val="20"/>
          <w:szCs w:val="20"/>
        </w:rPr>
        <w:t>IsoTex R70</w:t>
      </w:r>
    </w:p>
    <w:p>
      <w:pPr>
        <w:pStyle w:val="Normal"/>
        <w:spacing w:lineRule="auto" w:line="240" w:before="0" w:after="0"/>
        <w:ind w:left="1410" w:right="0" w:hanging="0"/>
        <w:rPr>
          <w:rFonts w:ascii="Arial Narrow" w:hAnsi="Arial Narrow"/>
          <w:b/>
          <w:b/>
          <w:iCs/>
          <w:sz w:val="20"/>
          <w:szCs w:val="20"/>
          <w:vertAlign w:val="superscript"/>
        </w:rPr>
      </w:pPr>
      <w:r>
        <w:rPr>
          <w:rFonts w:ascii="Arial Narrow" w:hAnsi="Arial Narrow"/>
          <w:b/>
          <w:iCs/>
          <w:sz w:val="20"/>
          <w:szCs w:val="20"/>
          <w:vertAlign w:val="superscript"/>
        </w:rPr>
      </w:r>
    </w:p>
    <w:p>
      <w:pPr>
        <w:pStyle w:val="Normal"/>
        <w:spacing w:before="0" w:after="0"/>
        <w:rPr>
          <w:rFonts w:ascii="Arial Narrow" w:hAnsi="Arial Narrow"/>
          <w:iCs/>
          <w:sz w:val="20"/>
          <w:szCs w:val="20"/>
        </w:rPr>
      </w:pPr>
      <w:r>
        <w:rPr>
          <w:rFonts w:ascii="Arial Narrow" w:hAnsi="Arial Narrow"/>
          <w:iCs/>
          <w:sz w:val="20"/>
          <w:szCs w:val="20"/>
        </w:rPr>
        <w:t xml:space="preserve">Citi vārdi: </w:t>
        <w:tab/>
        <w:t>----------------</w:t>
      </w:r>
    </w:p>
    <w:p>
      <w:pPr>
        <w:pStyle w:val="Normal"/>
        <w:spacing w:before="0" w:after="0"/>
        <w:rPr>
          <w:rFonts w:ascii="Arial Narrow" w:hAnsi="Arial Narrow"/>
          <w:iCs/>
          <w:sz w:val="20"/>
          <w:szCs w:val="20"/>
        </w:rPr>
      </w:pPr>
      <w:r>
        <w:rPr>
          <w:rFonts w:ascii="Arial Narrow" w:hAnsi="Arial Narrow"/>
          <w:iCs/>
          <w:sz w:val="20"/>
          <w:szCs w:val="20"/>
        </w:rPr>
      </w:r>
    </w:p>
    <w:p>
      <w:pPr>
        <w:pStyle w:val="ListParagraph"/>
        <w:numPr>
          <w:ilvl w:val="1"/>
          <w:numId w:val="1"/>
        </w:numPr>
        <w:spacing w:lineRule="auto" w:line="240" w:before="0" w:after="0"/>
        <w:ind w:left="360" w:right="0" w:hanging="360"/>
        <w:contextualSpacing/>
        <w:jc w:val="both"/>
        <w:rPr>
          <w:rFonts w:ascii="Arial Narrow" w:hAnsi="Arial Narrow"/>
          <w:iCs/>
          <w:sz w:val="20"/>
          <w:szCs w:val="20"/>
        </w:rPr>
      </w:pPr>
      <w:r>
        <w:rPr>
          <w:rFonts w:ascii="Arial Narrow" w:hAnsi="Arial Narrow"/>
          <w:iCs/>
          <w:sz w:val="20"/>
          <w:szCs w:val="20"/>
        </w:rPr>
        <w:t>Ķīmiskais apraksts: Sausais apmetuma maisījums, Portlandcementa maisījums un piedevas saskaņā ar STN EN 998-1 Ķīmiskais nosaukums Portlandcements CAS numurs: 65997-15-1 EK numurs (EINECS): 266-043-4, Kalcija hidroksīds CAS numurs: 1305. - 620 EK numurs (EINECS): 215-137-3</w:t>
      </w:r>
    </w:p>
    <w:p>
      <w:pPr>
        <w:pStyle w:val="Normal"/>
        <w:spacing w:lineRule="auto" w:line="240" w:before="0" w:after="0"/>
        <w:jc w:val="both"/>
        <w:rPr>
          <w:rFonts w:ascii="Arial Narrow" w:hAnsi="Arial Narrow"/>
          <w:b/>
          <w:b/>
          <w:sz w:val="20"/>
          <w:szCs w:val="20"/>
        </w:rPr>
      </w:pPr>
      <w:r>
        <w:rPr>
          <w:rFonts w:ascii="Arial Narrow" w:hAnsi="Arial Narrow"/>
          <w:b/>
          <w:sz w:val="20"/>
          <w:szCs w:val="20"/>
        </w:rPr>
        <w:t>1.3. Vielas vai maisījuma attiecīgi apzinātie lietošanas veidi un lietošanas veidi:</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Apmetums ir paredzēts manuālai vai mašīnas uzklāšanai ēku ārpusē vai iekšpusē. Apmetumam raksturīga augsta saķere ar pamatni, viegla uzklāšana, samazināta virsmas uzsūkšanās spēja un pagarināts apstrādes laiks. Salizturīgs, izturīgs pret laikapstākļiem, apmetumam ir ilgs kalpošanas laiks un zema uzsūkšanās spēja.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1.3. Ražotāja identifikācija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Ražots ES uzņēmumam SICC Coatings GmbH</w:t>
      </w:r>
    </w:p>
    <w:p>
      <w:pPr>
        <w:pStyle w:val="Normal"/>
        <w:spacing w:lineRule="auto" w:line="240" w:before="0" w:after="0"/>
        <w:rPr>
          <w:rFonts w:ascii="Arial Narrow" w:hAnsi="Arial Narrow"/>
          <w:sz w:val="20"/>
          <w:szCs w:val="20"/>
        </w:rPr>
      </w:pPr>
      <w:r>
        <w:rPr>
          <w:rFonts w:ascii="Arial Narrow" w:hAnsi="Arial Narrow"/>
          <w:sz w:val="20"/>
          <w:szCs w:val="20"/>
        </w:rPr>
        <w:t xml:space="preserve">Tālrunis: </w:t>
        <w:tab/>
        <w:t>+421 903 805 121</w:t>
      </w:r>
    </w:p>
    <w:p>
      <w:pPr>
        <w:pStyle w:val="Normal"/>
        <w:spacing w:lineRule="auto" w:line="240" w:before="0" w:after="0"/>
        <w:rPr>
          <w:rFonts w:ascii="Arial Narrow" w:hAnsi="Arial Narrow"/>
          <w:sz w:val="20"/>
          <w:szCs w:val="20"/>
        </w:rPr>
      </w:pPr>
      <w:r>
        <w:rPr>
          <w:rFonts w:ascii="Arial Narrow" w:hAnsi="Arial Narrow"/>
          <w:sz w:val="20"/>
          <w:szCs w:val="20"/>
        </w:rPr>
        <w:t xml:space="preserve"> </w:t>
      </w:r>
      <w:r>
        <w:rPr>
          <w:rFonts w:ascii="Arial Narrow" w:hAnsi="Arial Narrow"/>
          <w:sz w:val="20"/>
          <w:szCs w:val="20"/>
        </w:rPr>
        <w:t xml:space="preserve">E-pasts: </w:t>
        <w:tab/>
        <w:t>info@climatecoating.sk</w:t>
      </w:r>
    </w:p>
    <w:p>
      <w:pPr>
        <w:pStyle w:val="Normal"/>
        <w:spacing w:lineRule="auto" w:line="240" w:before="0" w:after="0"/>
        <w:rPr>
          <w:rFonts w:ascii="Arial Narrow" w:hAnsi="Arial Narrow"/>
          <w:sz w:val="20"/>
          <w:szCs w:val="20"/>
        </w:rPr>
      </w:pPr>
      <w:r>
        <w:rPr>
          <w:rFonts w:ascii="Arial Narrow" w:hAnsi="Arial Narrow"/>
          <w:sz w:val="20"/>
          <w:szCs w:val="20"/>
        </w:rPr>
        <w:t>Vietne: www.climatecoating.sk</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1.3. Tālruņa numurs ārkārtas gadījumiem</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Toksikoloģijas informācijas centrs, Na bojišti 1, 128 08 Prāga 2</w:t>
      </w:r>
    </w:p>
    <w:p>
      <w:pPr>
        <w:pStyle w:val="Normal"/>
        <w:spacing w:lineRule="auto" w:line="240" w:before="0" w:after="0"/>
        <w:rPr>
          <w:rFonts w:ascii="Arial Narrow" w:hAnsi="Arial Narrow"/>
          <w:sz w:val="20"/>
          <w:szCs w:val="20"/>
        </w:rPr>
      </w:pPr>
      <w:r>
        <w:rPr>
          <w:rFonts w:ascii="Arial Narrow" w:hAnsi="Arial Narrow"/>
          <w:sz w:val="20"/>
          <w:szCs w:val="20"/>
        </w:rPr>
        <w:t>Tālrunis: +420 224 919 293, 224 915 402</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 xml:space="preserve">2. IEDAĻA. </w:t>
        <w:tab/>
        <w:tab/>
        <w:t>BĪSTAMĪBAS IDENTIFIKĀCIJA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2.1. Vielas vai maisījuma klasifikācija:</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Klasifikācija saskaņā ar Regulu (EK) 1272/2008</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 xml:space="preserve">Ādas kairinājums, 2. kategorija: </w:t>
        <w:tab/>
        <w:t>H315 kairina ādu.</w:t>
      </w:r>
    </w:p>
    <w:p>
      <w:pPr>
        <w:pStyle w:val="Normal"/>
        <w:spacing w:lineRule="auto" w:line="240" w:before="0" w:after="0"/>
        <w:rPr>
          <w:rFonts w:ascii="Arial Narrow" w:hAnsi="Arial Narrow"/>
          <w:sz w:val="20"/>
          <w:szCs w:val="20"/>
        </w:rPr>
      </w:pPr>
      <w:r>
        <w:rPr>
          <w:rFonts w:ascii="Arial Narrow" w:hAnsi="Arial Narrow"/>
          <w:sz w:val="20"/>
          <w:szCs w:val="20"/>
        </w:rPr>
        <w:t xml:space="preserve">Nopietni acu bojājumi, 1. kategorija: </w:t>
        <w:tab/>
        <w:t>H318 Izraisa nopietnus acu bojājumus.</w:t>
      </w:r>
    </w:p>
    <w:p>
      <w:pPr>
        <w:pStyle w:val="Normal"/>
        <w:spacing w:lineRule="auto" w:line="240" w:before="0" w:after="0"/>
        <w:rPr>
          <w:rFonts w:ascii="Arial Narrow" w:hAnsi="Arial Narrow"/>
          <w:sz w:val="20"/>
          <w:szCs w:val="20"/>
        </w:rPr>
      </w:pPr>
      <w:r>
        <w:rPr>
          <w:rFonts w:ascii="Arial Narrow" w:hAnsi="Arial Narrow"/>
          <w:sz w:val="20"/>
          <w:szCs w:val="20"/>
        </w:rPr>
        <w:t xml:space="preserve">Ādas sensibilizācija, 1.B kategorija, </w:t>
        <w:tab/>
        <w:t>H317 Var izraisīt alerģisku ādas reakciju.</w:t>
      </w:r>
    </w:p>
    <w:p>
      <w:pPr>
        <w:pStyle w:val="Normal"/>
        <w:spacing w:lineRule="auto" w:line="240" w:before="0" w:after="0"/>
        <w:rPr>
          <w:rFonts w:ascii="Arial Narrow" w:hAnsi="Arial Narrow"/>
          <w:sz w:val="20"/>
          <w:szCs w:val="20"/>
        </w:rPr>
      </w:pPr>
      <w:r>
        <w:rPr>
          <w:rFonts w:ascii="Arial Narrow" w:hAnsi="Arial Narrow"/>
          <w:sz w:val="20"/>
          <w:szCs w:val="20"/>
        </w:rPr>
        <w:t>Toksiska ietekme uz īpašu mērķorgānu – vienreizēja iedarbība, 3. kategorija, H335 Var izraisīt elpceļu kairinājumu.</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2.2. marķēšanas elementi</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Bīstamības brīdinājuma simbols:</w:t>
      </w:r>
    </w:p>
    <w:p>
      <w:pPr>
        <w:pStyle w:val="Normal"/>
        <w:spacing w:lineRule="auto" w:line="240" w:before="0" w:after="0"/>
        <w:rPr>
          <w:rFonts w:ascii="Arial Narrow" w:hAnsi="Arial Narrow"/>
          <w:b/>
          <w:b/>
          <w:sz w:val="20"/>
          <w:szCs w:val="20"/>
        </w:rPr>
      </w:pPr>
      <w:r>
        <w:rPr>
          <w:rFonts w:ascii="Arial Narrow" w:hAnsi="Arial Narrow"/>
          <w:b/>
          <w:sz w:val="20"/>
          <w:szCs w:val="20"/>
        </w:rPr>
        <w:drawing>
          <wp:anchor behindDoc="0" distT="0" distB="0" distL="114300" distR="114300" simplePos="0" locked="0" layoutInCell="0" allowOverlap="1" relativeHeight="12">
            <wp:simplePos x="0" y="0"/>
            <wp:positionH relativeFrom="column">
              <wp:posOffset>888365</wp:posOffset>
            </wp:positionH>
            <wp:positionV relativeFrom="paragraph">
              <wp:posOffset>48895</wp:posOffset>
            </wp:positionV>
            <wp:extent cx="828040" cy="828040"/>
            <wp:effectExtent l="0" t="0" r="0" b="0"/>
            <wp:wrapTight wrapText="bothSides">
              <wp:wrapPolygon edited="0">
                <wp:start x="-36" y="0"/>
                <wp:lineTo x="-36" y="20842"/>
                <wp:lineTo x="20840" y="20842"/>
                <wp:lineTo x="20840" y="0"/>
                <wp:lineTo x="-36" y="0"/>
              </wp:wrapPolygon>
            </wp:wrapTight>
            <wp:docPr id="1"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
                    <pic:cNvPicPr>
                      <a:picLocks noChangeAspect="1" noChangeArrowheads="1"/>
                    </pic:cNvPicPr>
                  </pic:nvPicPr>
                  <pic:blipFill>
                    <a:blip r:embed="rId2"/>
                    <a:stretch>
                      <a:fillRect/>
                    </a:stretch>
                  </pic:blipFill>
                  <pic:spPr bwMode="auto">
                    <a:xfrm>
                      <a:off x="0" y="0"/>
                      <a:ext cx="828040" cy="828040"/>
                    </a:xfrm>
                    <a:prstGeom prst="rect">
                      <a:avLst/>
                    </a:prstGeom>
                  </pic:spPr>
                </pic:pic>
              </a:graphicData>
            </a:graphic>
          </wp:anchor>
        </w:drawing>
        <w:object>
          <v:shapetype id="_x0000_tole_rId3" coordsize="21600,21600" o:spt="ole_rId3"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3" type="_x0000_tole_rId3" style="position:absolute;margin-left:2.1pt;margin-top:3.85pt;width:65.2pt;height:65.2pt;mso-wrap-distance-right:0pt;mso-position-horizontal-relative:text;mso-position-vertical-relative:text" filled="f" o:ole="">
            <v:imagedata r:id="rId4" o:title=""/>
            <w10:wrap type="tight"/>
          </v:shape>
          <o:OLEObject Type="Embed" ProgID="" ShapeID="ole_rId3" DrawAspect="Content" ObjectID="_1152554818" r:id="rId3"/>
        </w:object>
      </w:r>
    </w:p>
    <w:p>
      <w:pPr>
        <w:pStyle w:val="Normal"/>
        <w:spacing w:lineRule="auto" w:line="240" w:before="0" w:after="0"/>
        <w:rPr>
          <w:rFonts w:ascii="Arial Narrow" w:hAnsi="Arial Narrow"/>
          <w:b/>
          <w:b/>
          <w:sz w:val="20"/>
          <w:szCs w:val="20"/>
        </w:rPr>
      </w:pPr>
      <w:r>
        <w:rPr>
          <w:rFonts w:ascii="Arial Narrow" w:hAnsi="Arial Narrow"/>
          <w:b/>
          <w:sz w:val="20"/>
          <w:szCs w:val="20"/>
        </w:rPr>
        <w:t>brīdinājuma vārds:</w:t>
      </w:r>
    </w:p>
    <w:p>
      <w:pPr>
        <w:pStyle w:val="Normal"/>
        <w:spacing w:lineRule="auto" w:line="240" w:before="0" w:after="0"/>
        <w:rPr>
          <w:rFonts w:ascii="Arial Narrow" w:hAnsi="Arial Narrow"/>
          <w:sz w:val="20"/>
          <w:szCs w:val="20"/>
        </w:rPr>
      </w:pPr>
      <w:r>
        <w:rPr>
          <w:rFonts w:ascii="Arial Narrow" w:hAnsi="Arial Narrow"/>
          <w:sz w:val="20"/>
          <w:szCs w:val="20"/>
        </w:rPr>
        <w:t>Briesmas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Standarta bīstamības apzīmējumi: </w:t>
      </w:r>
      <w:r>
        <w:rPr>
          <w:rFonts w:ascii="Arial Narrow" w:hAnsi="Arial Narrow"/>
          <w:sz w:val="16"/>
          <w:szCs w:val="16"/>
        </w:rPr>
        <w:t>Portlandcements (CAS: 65997-15-1)</w:t>
      </w:r>
    </w:p>
    <w:p>
      <w:pPr>
        <w:pStyle w:val="Normal"/>
        <w:spacing w:lineRule="auto" w:line="240" w:before="0" w:after="0"/>
        <w:rPr>
          <w:rFonts w:ascii="Arial Narrow" w:hAnsi="Arial Narrow"/>
          <w:sz w:val="20"/>
          <w:szCs w:val="20"/>
        </w:rPr>
      </w:pPr>
      <w:r>
        <w:rPr>
          <w:rFonts w:ascii="Arial Narrow" w:hAnsi="Arial Narrow"/>
          <w:sz w:val="20"/>
          <w:szCs w:val="20"/>
        </w:rPr>
        <w:t xml:space="preserve">H315 </w:t>
        <w:tab/>
        <w:t>Kairina ādu.</w:t>
      </w:r>
    </w:p>
    <w:p>
      <w:pPr>
        <w:pStyle w:val="Normal"/>
        <w:spacing w:lineRule="auto" w:line="240" w:before="0" w:after="0"/>
        <w:rPr>
          <w:rFonts w:ascii="Arial Narrow" w:hAnsi="Arial Narrow"/>
          <w:sz w:val="20"/>
          <w:szCs w:val="20"/>
        </w:rPr>
      </w:pPr>
      <w:r>
        <w:rPr>
          <w:rFonts w:ascii="Arial Narrow" w:hAnsi="Arial Narrow"/>
          <w:sz w:val="20"/>
          <w:szCs w:val="20"/>
        </w:rPr>
        <w:t xml:space="preserve">H318 </w:t>
        <w:tab/>
        <w:t>Izraisa nopietnus acu bojājumus.</w:t>
      </w:r>
    </w:p>
    <w:p>
      <w:pPr>
        <w:pStyle w:val="Normal"/>
        <w:spacing w:lineRule="auto" w:line="240" w:before="0" w:after="0"/>
        <w:rPr>
          <w:rFonts w:ascii="Arial Narrow" w:hAnsi="Arial Narrow"/>
          <w:sz w:val="20"/>
          <w:szCs w:val="20"/>
        </w:rPr>
      </w:pPr>
      <w:r>
        <w:rPr>
          <w:rFonts w:ascii="Arial Narrow" w:hAnsi="Arial Narrow"/>
          <w:sz w:val="20"/>
          <w:szCs w:val="20"/>
        </w:rPr>
        <w:t xml:space="preserve">H335 </w:t>
        <w:tab/>
        <w:t>Var izraisīt elpceļu kairinājumu.</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Norādījumi drošai lietošanai:</w:t>
      </w:r>
    </w:p>
    <w:p>
      <w:pPr>
        <w:pStyle w:val="Normal"/>
        <w:spacing w:lineRule="auto" w:line="240" w:before="0" w:after="0"/>
        <w:rPr>
          <w:rFonts w:ascii="Arial Narrow" w:hAnsi="Arial Narrow"/>
          <w:sz w:val="20"/>
          <w:szCs w:val="20"/>
        </w:rPr>
      </w:pPr>
      <w:r>
        <w:rPr>
          <w:rFonts w:ascii="Arial Narrow" w:hAnsi="Arial Narrow"/>
          <w:sz w:val="20"/>
          <w:szCs w:val="20"/>
        </w:rPr>
        <w:t xml:space="preserve">P101 </w:t>
        <w:tab/>
        <w:t>Ja nepieciešama medicīniska palīdzība, nodrošiniet konteineru vai ražotāja etiķeti.</w:t>
      </w:r>
    </w:p>
    <w:p>
      <w:pPr>
        <w:pStyle w:val="Normal"/>
        <w:spacing w:lineRule="auto" w:line="240" w:before="0" w:after="0"/>
        <w:rPr>
          <w:rFonts w:ascii="Arial Narrow" w:hAnsi="Arial Narrow"/>
          <w:sz w:val="20"/>
          <w:szCs w:val="20"/>
        </w:rPr>
      </w:pPr>
      <w:r>
        <w:rPr>
          <w:rFonts w:ascii="Arial Narrow" w:hAnsi="Arial Narrow"/>
          <w:sz w:val="20"/>
          <w:szCs w:val="20"/>
        </w:rPr>
        <w:t xml:space="preserve">P102 </w:t>
        <w:tab/>
        <w:t>Uzglabāt bērniem nepieejamā vietā.</w:t>
      </w:r>
    </w:p>
    <w:p>
      <w:pPr>
        <w:pStyle w:val="Normal"/>
        <w:spacing w:lineRule="auto" w:line="240" w:before="0" w:after="0"/>
        <w:rPr>
          <w:rFonts w:ascii="Arial Narrow" w:hAnsi="Arial Narrow"/>
          <w:sz w:val="20"/>
          <w:szCs w:val="20"/>
        </w:rPr>
      </w:pPr>
      <w:r>
        <w:rPr>
          <w:rFonts w:ascii="Arial Narrow" w:hAnsi="Arial Narrow"/>
          <w:sz w:val="20"/>
          <w:szCs w:val="20"/>
        </w:rPr>
        <w:t xml:space="preserve">P261 </w:t>
        <w:tab/>
        <w:t>Izvairīties ieelpot putekļus.</w:t>
      </w:r>
    </w:p>
    <w:p>
      <w:pPr>
        <w:pStyle w:val="Normal"/>
        <w:spacing w:lineRule="auto" w:line="240" w:before="0" w:after="0"/>
        <w:rPr>
          <w:rFonts w:ascii="Arial Narrow" w:hAnsi="Arial Narrow"/>
          <w:sz w:val="20"/>
          <w:szCs w:val="20"/>
        </w:rPr>
      </w:pPr>
      <w:r>
        <w:rPr>
          <w:rFonts w:ascii="Arial Narrow" w:hAnsi="Arial Narrow"/>
          <w:sz w:val="20"/>
          <w:szCs w:val="20"/>
        </w:rPr>
        <w:t xml:space="preserve">P280 </w:t>
        <w:tab/>
        <w:t>Lietojiet aizsargcimdus / aizsargapģērbu / aizsargbrilles / sejas aizsargu.</w:t>
      </w:r>
    </w:p>
    <w:p>
      <w:pPr>
        <w:pStyle w:val="Normal"/>
        <w:spacing w:lineRule="auto" w:line="240" w:before="0" w:after="0"/>
        <w:rPr>
          <w:rFonts w:ascii="Arial Narrow" w:hAnsi="Arial Narrow"/>
          <w:sz w:val="20"/>
          <w:szCs w:val="20"/>
        </w:rPr>
      </w:pPr>
      <w:r>
        <w:rPr>
          <w:rFonts w:ascii="Arial Narrow" w:hAnsi="Arial Narrow"/>
          <w:sz w:val="20"/>
          <w:szCs w:val="20"/>
        </w:rPr>
        <w:t>P305+P351+P338: SASKARĒ AR ACĪM: uzmanīgi skalot ar ūdeni vairākas minūtes. Izņemiet kontaktlēcas, ja tās ir nēsātas, un izņemiet tās, ja iespējams. Turpiniet skalošanu.</w:t>
      </w:r>
    </w:p>
    <w:p>
      <w:pPr>
        <w:pStyle w:val="Normal"/>
        <w:spacing w:lineRule="auto" w:line="240" w:before="0" w:after="0"/>
        <w:rPr>
          <w:rFonts w:ascii="Arial Narrow" w:hAnsi="Arial Narrow"/>
          <w:sz w:val="20"/>
          <w:szCs w:val="20"/>
        </w:rPr>
      </w:pPr>
      <w:r>
        <w:rPr>
          <w:rFonts w:ascii="Arial Narrow" w:hAnsi="Arial Narrow"/>
          <w:sz w:val="20"/>
          <w:szCs w:val="20"/>
        </w:rPr>
        <w:t>P310: Nekavējoties sazinieties ar SAINDĒŠANĀS CENTRU vai ārstu.</w:t>
      </w:r>
    </w:p>
    <w:p>
      <w:pPr>
        <w:pStyle w:val="Normal"/>
        <w:spacing w:lineRule="auto" w:line="240" w:before="0" w:after="0"/>
        <w:rPr>
          <w:rFonts w:ascii="Arial Narrow" w:hAnsi="Arial Narrow"/>
          <w:sz w:val="20"/>
          <w:szCs w:val="20"/>
        </w:rPr>
      </w:pPr>
      <w:r>
        <w:rPr>
          <w:rFonts w:ascii="Arial Narrow" w:hAnsi="Arial Narrow"/>
          <w:sz w:val="20"/>
          <w:szCs w:val="20"/>
        </w:rPr>
        <w:t>P302+P352: SASKARĒ AR ĀDU: nomazgāt ar lielu daudzumu ziepju un ūdens. Ādas kairinājuma vai izsitumu gadījumā</w:t>
      </w:r>
    </w:p>
    <w:p>
      <w:pPr>
        <w:pStyle w:val="Normal"/>
        <w:spacing w:lineRule="auto" w:line="240" w:before="0" w:after="0"/>
        <w:rPr>
          <w:rFonts w:ascii="Arial Narrow" w:hAnsi="Arial Narrow"/>
          <w:sz w:val="20"/>
          <w:szCs w:val="20"/>
        </w:rPr>
      </w:pPr>
      <w:r>
        <w:rPr>
          <w:rFonts w:ascii="Arial Narrow" w:hAnsi="Arial Narrow"/>
          <w:sz w:val="20"/>
          <w:szCs w:val="20"/>
        </w:rPr>
        <w:t>P333+P313: meklēt medicīnisko palīdzību.</w:t>
      </w:r>
    </w:p>
    <w:p>
      <w:pPr>
        <w:pStyle w:val="Normal"/>
        <w:spacing w:lineRule="auto" w:line="240" w:before="0" w:after="0"/>
        <w:rPr>
          <w:rFonts w:ascii="Arial Narrow" w:hAnsi="Arial Narrow"/>
          <w:sz w:val="20"/>
          <w:szCs w:val="20"/>
        </w:rPr>
      </w:pPr>
      <w:r>
        <w:rPr>
          <w:rFonts w:ascii="Arial Narrow" w:hAnsi="Arial Narrow"/>
          <w:sz w:val="20"/>
          <w:szCs w:val="20"/>
        </w:rPr>
        <w:t>P304+P340: IEELPOŠANAS GADĪJUMĀ: pārvietot personu svaigā gaisā un turēt tādā stāvoklī, kas atvieglo elpošanu.</w:t>
      </w:r>
    </w:p>
    <w:p>
      <w:pPr>
        <w:pStyle w:val="Normal"/>
        <w:spacing w:lineRule="auto" w:line="240" w:before="0" w:after="0"/>
        <w:rPr>
          <w:rFonts w:ascii="Arial Narrow" w:hAnsi="Arial Narrow"/>
          <w:sz w:val="20"/>
          <w:szCs w:val="20"/>
        </w:rPr>
      </w:pPr>
      <w:r>
        <w:rPr>
          <w:rFonts w:ascii="Arial Narrow" w:hAnsi="Arial Narrow"/>
          <w:sz w:val="20"/>
          <w:szCs w:val="20"/>
        </w:rPr>
        <w:t>P312 Ja jūtaties slikti, sazinieties ar SAINDĒŠANĀS CENTRU vai ārstu.</w:t>
      </w:r>
    </w:p>
    <w:p>
      <w:pPr>
        <w:pStyle w:val="Normal"/>
        <w:spacing w:lineRule="auto" w:line="240" w:before="0" w:after="0"/>
        <w:rPr>
          <w:rFonts w:ascii="Arial Narrow" w:hAnsi="Arial Narrow"/>
          <w:sz w:val="20"/>
          <w:szCs w:val="20"/>
        </w:rPr>
      </w:pPr>
      <w:r>
        <w:rPr>
          <w:rFonts w:ascii="Arial Narrow" w:hAnsi="Arial Narrow"/>
          <w:sz w:val="20"/>
          <w:szCs w:val="20"/>
        </w:rPr>
        <w:t>P501 Likvidēt saturu/iepakojumu savākšanas punktā, kas norādīts saskaņā ar vietējiem noteikumiem.</w:t>
      </w:r>
    </w:p>
    <w:p>
      <w:pPr>
        <w:pStyle w:val="Normal"/>
        <w:spacing w:lineRule="auto" w:line="240" w:before="0" w:after="0"/>
        <w:rPr>
          <w:rFonts w:ascii="Arial Narrow" w:hAnsi="Arial Narrow"/>
          <w:sz w:val="20"/>
          <w:szCs w:val="20"/>
        </w:rPr>
      </w:pPr>
      <w:r>
        <w:rPr>
          <w:rFonts w:ascii="Arial Narrow" w:hAnsi="Arial Narrow"/>
          <w:sz w:val="20"/>
          <w:szCs w:val="20"/>
        </w:rPr>
        <w:t>Bīstamās sastāvdaļas: Portlandcements, kalcija hidroksīds.</w:t>
      </w:r>
    </w:p>
    <w:p>
      <w:pPr>
        <w:pStyle w:val="Normal"/>
        <w:spacing w:lineRule="auto" w:line="240" w:before="0" w:after="0"/>
        <w:rPr>
          <w:rFonts w:ascii="Arial Narrow" w:hAnsi="Arial Narrow"/>
          <w:sz w:val="20"/>
          <w:szCs w:val="20"/>
        </w:rPr>
      </w:pPr>
      <w:r>
        <w:rPr>
          <w:rFonts w:ascii="Arial Narrow" w:hAnsi="Arial Narrow"/>
          <w:sz w:val="20"/>
          <w:szCs w:val="20"/>
        </w:rPr>
        <w:t>Papildu informācija: Mitrais maisījums var sabojāt izstrādājumus, kas izgatavoti no alumīnija un citiem nedārgmetāliem.</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Papildu informācija par bīstamību: nav piemērojams</w:t>
      </w:r>
    </w:p>
    <w:p>
      <w:pPr>
        <w:pStyle w:val="Normal"/>
        <w:spacing w:lineRule="auto" w:line="240" w:before="0" w:after="0"/>
        <w:rPr>
          <w:rFonts w:ascii="Arial Narrow" w:hAnsi="Arial Narrow"/>
          <w:b/>
          <w:b/>
          <w:sz w:val="20"/>
          <w:szCs w:val="20"/>
        </w:rPr>
      </w:pPr>
      <w:r>
        <w:rPr>
          <w:rFonts w:ascii="Arial Narrow" w:hAnsi="Arial Narrow"/>
          <w:b/>
          <w:sz w:val="20"/>
          <w:szCs w:val="20"/>
        </w:rPr>
        <w:t>Taustāms brīdinājums neredzīgajiem: nē</w:t>
      </w:r>
    </w:p>
    <w:p>
      <w:pPr>
        <w:pStyle w:val="Normal"/>
        <w:spacing w:lineRule="auto" w:line="240" w:before="0" w:after="0"/>
        <w:rPr>
          <w:rFonts w:ascii="Arial Narrow" w:hAnsi="Arial Narrow"/>
          <w:b/>
          <w:b/>
          <w:sz w:val="20"/>
          <w:szCs w:val="20"/>
        </w:rPr>
      </w:pPr>
      <w:r>
        <w:rPr>
          <w:rFonts w:ascii="Arial Narrow" w:hAnsi="Arial Narrow"/>
          <w:b/>
          <w:sz w:val="20"/>
          <w:szCs w:val="20"/>
        </w:rPr>
        <w:t>Bērnu droša aizdare: nē</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2.3. Vēl viens apdraudējums</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Atkārtota saskare, īpaši mitra preparāta ar neaizsargātu ādu, var izraisīt ādas kairinājumu (kairinošu kontaktdermatītu), un dažiem cilvēkiem var attīstīties alerģisks kontaktdermatīts.</w:t>
      </w:r>
    </w:p>
    <w:p>
      <w:pPr>
        <w:pStyle w:val="Normal"/>
        <w:spacing w:lineRule="auto" w:line="240" w:before="0" w:after="0"/>
        <w:rPr>
          <w:rFonts w:ascii="Arial Narrow" w:hAnsi="Arial Narrow"/>
          <w:sz w:val="20"/>
          <w:szCs w:val="20"/>
        </w:rPr>
      </w:pPr>
      <w:r>
        <w:rPr>
          <w:rFonts w:ascii="Arial Narrow" w:hAnsi="Arial Narrow"/>
          <w:sz w:val="20"/>
          <w:szCs w:val="20"/>
        </w:rPr>
        <w:t>Pēc sajaukšanas ar ūdeni veidojas stipri sārmains maisījums, kas spēj korodēt alumīniju vai bojāt ūdens organismus vai augus pie augsta pH Maisījums neatbilst PBT vai vPvB kritērijiem saskaņā ar ES regulas 1907/ XIII pielikumu. 2006. gads.</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IEDAĻA 3. SASTĀVS / INFORMĀCIJA PAR SASTĀVDAĻĀM</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3.1. Vielas: produkts ir maisījums</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3.2. Maisījumi:</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Sausais apmetuma un javas maisījums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Produkts satur šādas bīstamas vielas: Portlandcementa pelēks; kalcija hidroksīds </w:t>
      </w:r>
      <w:r>
        <w:rPr>
          <w:rFonts w:ascii="Arial Narrow" w:hAnsi="Arial Narrow"/>
          <w:sz w:val="20"/>
          <w:szCs w:val="20"/>
        </w:rPr>
        <w:t>;</w:t>
      </w:r>
    </w:p>
    <w:tbl>
      <w:tblPr>
        <w:tblW w:w="10080" w:type="dxa"/>
        <w:jc w:val="left"/>
        <w:tblInd w:w="-113" w:type="dxa"/>
        <w:tblLayout w:type="fixed"/>
        <w:tblCellMar>
          <w:top w:w="0" w:type="dxa"/>
          <w:left w:w="108" w:type="dxa"/>
          <w:bottom w:w="0" w:type="dxa"/>
          <w:right w:w="108" w:type="dxa"/>
        </w:tblCellMar>
      </w:tblPr>
      <w:tblGrid>
        <w:gridCol w:w="2006"/>
        <w:gridCol w:w="2015"/>
        <w:gridCol w:w="1984"/>
        <w:gridCol w:w="2046"/>
        <w:gridCol w:w="2029"/>
      </w:tblGrid>
      <w:tr>
        <w:trPr/>
        <w:tc>
          <w:tcPr>
            <w:tcW w:w="20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Ķīmiskais nosaukums:</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CAS numurs:</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EK numurs ( EINECS )</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Indeksa numurs:</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Reģistrācijas numurs:</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Saturs %</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Klasifikācija saskaņā ar direktīvu 1999/45/EK</w:t>
            </w:r>
          </w:p>
          <w:p>
            <w:pPr>
              <w:pStyle w:val="Normal"/>
              <w:widowControl w:val="false"/>
              <w:spacing w:lineRule="auto" w:line="240" w:before="0" w:after="0"/>
              <w:rPr>
                <w:rFonts w:ascii="Arial Narrow" w:hAnsi="Arial Narrow"/>
                <w:sz w:val="16"/>
                <w:szCs w:val="16"/>
              </w:rPr>
            </w:pPr>
            <w:r>
              <w:rPr>
                <w:rFonts w:ascii="Arial Narrow" w:hAnsi="Arial Narrow"/>
                <w:sz w:val="16"/>
                <w:szCs w:val="16"/>
              </w:rPr>
              <w:t>Bīstamības brīdinājuma simbols, R frāzes</w:t>
            </w:r>
          </w:p>
        </w:tc>
        <w:tc>
          <w:tcPr>
            <w:tcW w:w="20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b/>
                <w:sz w:val="16"/>
                <w:szCs w:val="16"/>
              </w:rPr>
              <w:t xml:space="preserve">Klasifikācija saskaņā ar Regulu (EK) 1272/2008: </w:t>
            </w:r>
            <w:r>
              <w:rPr>
                <w:rFonts w:ascii="Arial Narrow" w:hAnsi="Arial Narrow"/>
                <w:sz w:val="16"/>
                <w:szCs w:val="16"/>
              </w:rPr>
              <w:t>Klases kods un bīstamības kategorijas H teikums</w:t>
            </w:r>
          </w:p>
        </w:tc>
      </w:tr>
      <w:tr>
        <w:trPr/>
        <w:tc>
          <w:tcPr>
            <w:tcW w:w="20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Portlandcements</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65997-15-1</w:t>
            </w:r>
          </w:p>
          <w:p>
            <w:pPr>
              <w:pStyle w:val="Normal"/>
              <w:widowControl w:val="false"/>
              <w:spacing w:lineRule="auto" w:line="240" w:before="0" w:after="0"/>
              <w:rPr>
                <w:rFonts w:ascii="Arial Narrow" w:hAnsi="Arial Narrow"/>
                <w:sz w:val="16"/>
                <w:szCs w:val="16"/>
              </w:rPr>
            </w:pPr>
            <w:r>
              <w:rPr>
                <w:rFonts w:ascii="Arial Narrow" w:hAnsi="Arial Narrow"/>
                <w:sz w:val="16"/>
                <w:szCs w:val="16"/>
              </w:rPr>
              <w:t>266-043-4</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25-30%</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sz w:val="16"/>
                <w:szCs w:val="16"/>
              </w:rPr>
              <w:t xml:space="preserve">kairinošs, X </w:t>
            </w:r>
            <w:r>
              <w:rPr>
                <w:rFonts w:ascii="Arial Narrow" w:hAnsi="Arial Narrow"/>
                <w:sz w:val="16"/>
                <w:szCs w:val="16"/>
                <w:vertAlign w:val="subscript"/>
              </w:rPr>
              <w:t>i</w:t>
            </w:r>
          </w:p>
          <w:p>
            <w:pPr>
              <w:pStyle w:val="Normal"/>
              <w:widowControl w:val="false"/>
              <w:spacing w:lineRule="auto" w:line="240" w:before="0" w:after="0"/>
              <w:rPr>
                <w:rFonts w:ascii="Arial Narrow" w:hAnsi="Arial Narrow"/>
                <w:sz w:val="16"/>
                <w:szCs w:val="16"/>
              </w:rPr>
            </w:pPr>
            <w:r>
              <w:rPr>
                <w:rFonts w:ascii="Arial Narrow" w:hAnsi="Arial Narrow"/>
                <w:sz w:val="16"/>
                <w:szCs w:val="16"/>
              </w:rPr>
              <w:t>R37/38-41, sensibilizējoša, R43</w:t>
            </w:r>
          </w:p>
          <w:p>
            <w:pPr>
              <w:pStyle w:val="Normal"/>
              <w:widowControl w:val="false"/>
              <w:spacing w:lineRule="auto" w:line="240" w:before="0" w:after="0"/>
              <w:rPr>
                <w:rFonts w:ascii="Arial Narrow" w:hAnsi="Arial Narrow"/>
                <w:sz w:val="16"/>
                <w:szCs w:val="16"/>
              </w:rPr>
            </w:pPr>
            <w:r>
              <w:rPr>
                <w:rFonts w:ascii="Arial Narrow" w:hAnsi="Arial Narrow"/>
                <w:sz w:val="16"/>
                <w:szCs w:val="16"/>
              </w:rPr>
            </w:r>
          </w:p>
        </w:tc>
        <w:tc>
          <w:tcPr>
            <w:tcW w:w="20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Ādas kairinājums. 2, H315</w:t>
            </w:r>
          </w:p>
          <w:p>
            <w:pPr>
              <w:pStyle w:val="Normal"/>
              <w:widowControl w:val="false"/>
              <w:spacing w:lineRule="auto" w:line="240" w:before="0" w:after="0"/>
              <w:rPr>
                <w:rFonts w:ascii="Arial Narrow" w:hAnsi="Arial Narrow"/>
                <w:sz w:val="16"/>
                <w:szCs w:val="16"/>
              </w:rPr>
            </w:pPr>
            <w:r>
              <w:rPr>
                <w:rFonts w:ascii="Arial Narrow" w:hAnsi="Arial Narrow"/>
                <w:sz w:val="16"/>
                <w:szCs w:val="16"/>
              </w:rPr>
              <w:t>Eye Dam 1, H318</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STOT SE 3, H335</w:t>
            </w:r>
          </w:p>
        </w:tc>
      </w:tr>
      <w:tr>
        <w:trPr/>
        <w:tc>
          <w:tcPr>
            <w:tcW w:w="20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Kalcija hidroksīds</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1305-62-0</w:t>
            </w:r>
          </w:p>
          <w:p>
            <w:pPr>
              <w:pStyle w:val="Normal"/>
              <w:widowControl w:val="false"/>
              <w:spacing w:lineRule="auto" w:line="240" w:before="0" w:after="0"/>
              <w:rPr>
                <w:rFonts w:ascii="Arial Narrow" w:hAnsi="Arial Narrow"/>
                <w:sz w:val="16"/>
                <w:szCs w:val="16"/>
              </w:rPr>
            </w:pPr>
            <w:r>
              <w:rPr>
                <w:rFonts w:ascii="Arial Narrow" w:hAnsi="Arial Narrow"/>
                <w:sz w:val="16"/>
                <w:szCs w:val="16"/>
              </w:rPr>
              <w:t>215-137-3</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15-20%</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sz w:val="16"/>
                <w:szCs w:val="16"/>
              </w:rPr>
              <w:t xml:space="preserve">kairinošs, X </w:t>
            </w:r>
            <w:r>
              <w:rPr>
                <w:rFonts w:ascii="Arial Narrow" w:hAnsi="Arial Narrow"/>
                <w:sz w:val="16"/>
                <w:szCs w:val="16"/>
                <w:vertAlign w:val="subscript"/>
              </w:rPr>
              <w:t>i</w:t>
            </w:r>
          </w:p>
          <w:p>
            <w:pPr>
              <w:pStyle w:val="Normal"/>
              <w:widowControl w:val="false"/>
              <w:spacing w:lineRule="auto" w:line="240" w:before="0" w:after="0"/>
              <w:rPr>
                <w:rFonts w:ascii="Arial Narrow" w:hAnsi="Arial Narrow"/>
                <w:sz w:val="16"/>
                <w:szCs w:val="16"/>
              </w:rPr>
            </w:pPr>
            <w:r>
              <w:rPr>
                <w:rFonts w:ascii="Arial Narrow" w:hAnsi="Arial Narrow"/>
                <w:sz w:val="16"/>
                <w:szCs w:val="16"/>
              </w:rPr>
              <w:t>R37/38-41, sensibilizējoša, R43</w:t>
            </w:r>
          </w:p>
          <w:p>
            <w:pPr>
              <w:pStyle w:val="Normal"/>
              <w:widowControl w:val="false"/>
              <w:spacing w:lineRule="auto" w:line="240" w:before="0" w:after="0"/>
              <w:rPr>
                <w:rFonts w:ascii="Arial Narrow" w:hAnsi="Arial Narrow"/>
                <w:sz w:val="16"/>
                <w:szCs w:val="16"/>
              </w:rPr>
            </w:pPr>
            <w:r>
              <w:rPr>
                <w:rFonts w:ascii="Arial Narrow" w:hAnsi="Arial Narrow"/>
                <w:sz w:val="16"/>
                <w:szCs w:val="16"/>
              </w:rPr>
            </w:r>
          </w:p>
        </w:tc>
        <w:tc>
          <w:tcPr>
            <w:tcW w:w="20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Ādas kairinājums. 2, H315</w:t>
            </w:r>
          </w:p>
          <w:p>
            <w:pPr>
              <w:pStyle w:val="Normal"/>
              <w:widowControl w:val="false"/>
              <w:spacing w:lineRule="auto" w:line="240" w:before="0" w:after="0"/>
              <w:rPr>
                <w:rFonts w:ascii="Arial Narrow" w:hAnsi="Arial Narrow"/>
                <w:sz w:val="16"/>
                <w:szCs w:val="16"/>
              </w:rPr>
            </w:pPr>
            <w:r>
              <w:rPr>
                <w:rFonts w:ascii="Arial Narrow" w:hAnsi="Arial Narrow"/>
                <w:sz w:val="16"/>
                <w:szCs w:val="16"/>
              </w:rPr>
              <w:t>Eye Dam 1, H318</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STOT SE 3, H335</w:t>
            </w:r>
          </w:p>
        </w:tc>
      </w:tr>
      <w:tr>
        <w:trPr/>
        <w:tc>
          <w:tcPr>
            <w:tcW w:w="10080"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R frāžu un H frāžu pilnu tekstu skatīt 16. sadaļā.</w:t>
            </w:r>
          </w:p>
        </w:tc>
      </w:tr>
    </w:tbl>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4. IEDAĻA. PIRMĀS PALĪDZĪBAS NORĀDĪJUMI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4.1. Pirmās palīdzības apraksts</w:t>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jc w:val="both"/>
        <w:rPr/>
      </w:pPr>
      <w:r>
        <w:rPr>
          <w:rFonts w:ascii="Arial Narrow" w:hAnsi="Arial Narrow"/>
          <w:b/>
          <w:sz w:val="20"/>
          <w:szCs w:val="20"/>
        </w:rPr>
        <w:t xml:space="preserve">Vispārīgi norādījumi: </w:t>
      </w:r>
      <w:r>
        <w:rPr>
          <w:rFonts w:ascii="Arial Narrow" w:hAnsi="Arial Narrow"/>
          <w:sz w:val="20"/>
          <w:szCs w:val="20"/>
        </w:rPr>
        <w:t>Tūlītēja medicīniskā palīdzība parasti nav nepieciešama. Ja pēc darba ar preparātu rodas veselības problēmas, šaubu gadījumā vai pastāvīgu problēmu gadījumā meklējiet medicīnisko palīdzību un uzrādiet šo karti vai etiķeti. Vienmēr ir jānodrošina cietušās personas miers un jānovērš saaukstēšanās.</w:t>
      </w:r>
    </w:p>
    <w:p>
      <w:pPr>
        <w:pStyle w:val="Normal"/>
        <w:spacing w:lineRule="auto" w:line="240" w:before="0" w:after="0"/>
        <w:jc w:val="both"/>
        <w:rPr>
          <w:rFonts w:ascii="Arial Narrow" w:hAnsi="Arial Narrow"/>
          <w:sz w:val="20"/>
          <w:szCs w:val="20"/>
        </w:rPr>
      </w:pPr>
      <w:r>
        <w:rPr>
          <w:rFonts w:ascii="Arial Narrow" w:hAnsi="Arial Narrow"/>
          <w:sz w:val="20"/>
          <w:szCs w:val="20"/>
        </w:rPr>
        <w:t>Ja cietušais ir bezsamaņā, novietojiet to stabilizētā stāvoklī uz sāniem, nedaudz noliekot galvu, absolūti neko (šķidrumu) nedodiet caur muti. Pirmās palīdzības sniedzējiem nav nepieciešami individuālie aizsardzības līdzekļi, taču jāizvairās no saskares ar mitro maisījumu. Informējiet ārstu par pirmo palīdzību.</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Ieelpojot:</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Pārtrauciet iedarbību, izvediet cietušo svaigā gaisā. Putekļiem no rīkles un deguna dobumiem vajadzētu spontāni atstāt. Ja kairinājums vai slikta dūša, klepus vai citi pastāvīgi simptomi saglabājas vai attīstās vēlāk, meklējiet medicīnisko palīdzību.</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Saskarē ar ādu:</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Novilkt piesārņoto apģērbu, apavus. Ja maisījums ir sauss, noņemiet to no ādas un noskalojiet ar lielu daudzumu ūdens. Mitrā maisījuma gadījumā nomazgājiet ādu ar lielu daudzumu ūdens. Ja rodas ādas kairinājums vai dedzināšana, meklēt medicīnisko palīdzību.</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Ja nokļūst acīs:</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Neberziet acis, lai nesabojātu radzeni ar mehāniskiem bojājumiem. Ja nēsājat, izņemiet kontaktlēcas. Noliec galvu uz skartās acs pusi, plaši atver plakstiņus un nekavējoties rūpīgi skalojiet aci(-es) ar lielu daudzumu ūdens vismaz 30 minūtes, lai noņemtu visas daļiņas. Izvairieties no iekļūšanas skartajā acī. Ja iespējams, izmantojiet izotonisku ūdeni (0,9% NaCl). Apmeklējiet arodslimību speciālistu vai acu ārstu speciālistu.</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Dzerot:</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Neizraisīt vemšanu, izskalot muti ar ūdeni, dot dzert daudz ūdens. Meklējiet medicīnisko palīdzību vai sazinieties ar Toksikoloģijas informācijas centru.</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4.2. Svarīgākie akūtie un aizkavētie simptomi un sekas</w:t>
      </w:r>
    </w:p>
    <w:p>
      <w:pPr>
        <w:pStyle w:val="Normal"/>
        <w:spacing w:lineRule="auto" w:line="240" w:before="0" w:after="0"/>
        <w:rPr>
          <w:rFonts w:ascii="Arial Narrow" w:hAnsi="Arial Narrow"/>
          <w:i/>
          <w:i/>
          <w:sz w:val="20"/>
          <w:szCs w:val="20"/>
        </w:rPr>
      </w:pPr>
      <w:r>
        <w:rPr>
          <w:rFonts w:ascii="Arial Narrow" w:hAnsi="Arial Narrow"/>
          <w:i/>
          <w:sz w:val="20"/>
          <w:szCs w:val="20"/>
        </w:rPr>
        <w:t>(iedarbība, ko var pieņemt maisījuma sastāva dēļ)</w:t>
      </w:r>
    </w:p>
    <w:p>
      <w:pPr>
        <w:pStyle w:val="Normal"/>
        <w:spacing w:lineRule="auto" w:line="240" w:before="0" w:after="0"/>
        <w:rPr>
          <w:rFonts w:ascii="Arial Narrow" w:hAnsi="Arial Narrow"/>
          <w:i/>
          <w:i/>
          <w:sz w:val="20"/>
          <w:szCs w:val="20"/>
        </w:rPr>
      </w:pPr>
      <w:r>
        <w:rPr>
          <w:rFonts w:ascii="Arial Narrow" w:hAnsi="Arial Narrow"/>
          <w:i/>
          <w:sz w:val="20"/>
          <w:szCs w:val="20"/>
        </w:rPr>
      </w:r>
    </w:p>
    <w:p>
      <w:pPr>
        <w:pStyle w:val="Normal"/>
        <w:spacing w:lineRule="auto" w:line="240" w:before="0" w:after="0"/>
        <w:rPr>
          <w:rFonts w:ascii="Arial Narrow" w:hAnsi="Arial Narrow"/>
          <w:i/>
          <w:i/>
          <w:sz w:val="20"/>
          <w:szCs w:val="20"/>
        </w:rPr>
      </w:pPr>
      <w:r>
        <w:rPr>
          <w:rFonts w:ascii="Arial Narrow" w:hAnsi="Arial Narrow"/>
          <w:i/>
          <w:sz w:val="20"/>
          <w:szCs w:val="20"/>
        </w:rPr>
        <w:t>Saskare ar ādu: Cementa maisījumam var būt kairinoša iedarbība uz ādu pēc ilgstošas saskares (uz mitras ādas, piemēram, svīstot vai mitrinot ādu) vai var izraisīt ādas dermatītu pēc atkārtotas saskares. Ilgstoša saskare ar ādu ar mitro maisījumu var izraisīt nopietnus apdegumus (kodinājumu), kas sākotnēji attīstās nesāpīgi.</w:t>
      </w:r>
    </w:p>
    <w:p>
      <w:pPr>
        <w:pStyle w:val="Normal"/>
        <w:spacing w:lineRule="auto" w:line="240" w:before="0" w:after="0"/>
        <w:rPr>
          <w:rFonts w:ascii="Arial Narrow" w:hAnsi="Arial Narrow"/>
          <w:i/>
          <w:i/>
          <w:sz w:val="20"/>
          <w:szCs w:val="20"/>
        </w:rPr>
      </w:pPr>
      <w:r>
        <w:rPr>
          <w:rFonts w:ascii="Arial Narrow" w:hAnsi="Arial Narrow"/>
          <w:i/>
          <w:sz w:val="20"/>
          <w:szCs w:val="20"/>
        </w:rPr>
        <w:t>Saskare ar acīm: Saskare ar cementa maisījumu var izraisīt nopietnus un potenciāli neatgriezeniskus acu bojājumus.</w:t>
      </w:r>
    </w:p>
    <w:p>
      <w:pPr>
        <w:pStyle w:val="Normal"/>
        <w:spacing w:lineRule="auto" w:line="240" w:before="0" w:after="0"/>
        <w:rPr>
          <w:rFonts w:ascii="Arial Narrow" w:hAnsi="Arial Narrow"/>
          <w:i/>
          <w:i/>
          <w:sz w:val="20"/>
          <w:szCs w:val="20"/>
        </w:rPr>
      </w:pPr>
      <w:r>
        <w:rPr>
          <w:rFonts w:ascii="Arial Narrow" w:hAnsi="Arial Narrow"/>
          <w:i/>
          <w:sz w:val="20"/>
          <w:szCs w:val="20"/>
        </w:rPr>
        <w:t>Ieelpošana: ilgstoša vai atkārtota ieelpošana palielina plaušu slimību attīstības risku.</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4.3. Norāde par tūlītēju medicīnisko palīdzību un īpašu aprūpi</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Apmeklējot ārstu, paņemiet līdzi drošības lapu.</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IEDAĻA 5. Ugunsdrošības pasākumi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5.1. Ugunsdzēšamais aparāts</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pPr>
      <w:r>
        <w:rPr>
          <w:rFonts w:ascii="Arial Narrow" w:hAnsi="Arial Narrow"/>
          <w:b/>
          <w:sz w:val="20"/>
          <w:szCs w:val="20"/>
        </w:rPr>
        <w:t>Piemēroti ugunsdzēšanas līdzekļi:</w:t>
      </w:r>
      <w:r>
        <w:rPr/>
        <w:t xml:space="preserve"> </w:t>
      </w:r>
      <w:r>
        <w:rPr>
          <w:rFonts w:ascii="Arial Narrow" w:hAnsi="Arial Narrow"/>
          <w:sz w:val="20"/>
          <w:szCs w:val="20"/>
        </w:rPr>
        <w:t>Produkts ir neuzliesmojošs. Apkārtējo ugunsgrēku dzēšanai izvēlieties ugunsdzēšanas līdzekli, ņemot vērā apkārtējo vidi.</w:t>
      </w:r>
    </w:p>
    <w:p>
      <w:pPr>
        <w:pStyle w:val="Normal"/>
        <w:spacing w:lineRule="auto" w:line="240" w:before="0" w:after="0"/>
        <w:rPr/>
      </w:pPr>
      <w:r>
        <w:rPr>
          <w:rFonts w:ascii="Arial Narrow" w:hAnsi="Arial Narrow"/>
          <w:b/>
          <w:sz w:val="20"/>
          <w:szCs w:val="20"/>
        </w:rPr>
        <w:t xml:space="preserve">Nepiemēroti ugunsdzēšanas līdzekļi: Ūdens </w:t>
      </w:r>
      <w:r>
        <w:rPr/>
        <w:t xml:space="preserve">strūkla </w:t>
      </w:r>
      <w:r>
        <w:rPr>
          <w:rFonts w:ascii="Arial Narrow" w:hAnsi="Arial Narrow"/>
          <w:sz w:val="20"/>
          <w:szCs w:val="20"/>
        </w:rPr>
        <w: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5.2. Īpaša drošība, kas izriet no vielas vai maisījuma</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Tie nav zināmi. Maisījums nav uzliesmojošs vai sprādzienbīstams, tas neatbalsta citu materiālu degšanu.</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5.3. Padomi ugunsdzēsējiem</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Izmantojiet autonomo elpošanas aparātu un parasti ugunsdzēsības aprīkojumu (izvairieties no saskares ar ādu un acīm). Novērst dzēšanas ūdens vai maisījuma noplūdi kanalizācijā un ūdensceļos.</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6. IEDAĻA. PASĀKUMI NEJAUŠAS NOPLŪDES GADĪJUMĀ</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6.1. Individuālās aizsardzības pasākumi, aizsardzības līdzekļi un procedūras ārkārtas situācijām</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Neļaujiet personām, kas nav iesaistītas noplūdes seku likvidēšanā, pārvietoties vietās, kur tās var būt piesārņotas ar izlijušo produktu. Nodrošiniet ventilāciju ēkās bez caurvēja. Tīrīšanas laikā izvēlieties procedūras, kas nepalielina putekļu aerosola veidošanos (skatīt 6.3. apakšpunktu). Izmantojot mitrās procedūras, nenotīrīta grīda vai pamatne var kļūt slidena. Strādājot, izmantojiet ieteiktos individuālās aizsardzības līdzekļus (skatīt 8. nodaļu).</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6.2. Vides aizsardzības pasākumi</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Novērst izlijušā materiāla noplūdi un izplatīšanos. Ja iespējams, turiet materiālu sausu. Ja iespējams, pārklājiet zonu, lai izvairītos no nevajadzīgiem putekļu apdraudējumiem. Novērst nekontrolētu noplūdi ūdensceļos un kanalizācijā (pH paaugstināšanās). Par jebkuru lielu noplūdi ūdensceļos jāziņo Vides aģentūrai vai citai atbildīgajai iestādei.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6.3 Ierobežošanas un savākšanas metodes un materiāli</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Savāciet izlijušo sauso materiālu mehāniski un, ja tas nav piesārņots, izmantojiet to atkārtoti. Izmantojiet ķīmiskās tīrīšanas metodes, piemēram, putekļsūcēju vai putekļsūcēju (izmantojot gaisa filtrus). Neizmantojiet saspiestu gaisu.</w:t>
      </w:r>
    </w:p>
    <w:p>
      <w:pPr>
        <w:pStyle w:val="Normal"/>
        <w:spacing w:lineRule="auto" w:line="240" w:before="0" w:after="0"/>
        <w:rPr>
          <w:rFonts w:ascii="Arial Narrow" w:hAnsi="Arial Narrow"/>
          <w:sz w:val="20"/>
          <w:szCs w:val="20"/>
        </w:rPr>
      </w:pPr>
      <w:r>
        <w:rPr>
          <w:rFonts w:ascii="Arial Narrow" w:hAnsi="Arial Narrow"/>
          <w:sz w:val="20"/>
          <w:szCs w:val="20"/>
        </w:rPr>
        <w:t>Ir iespējams arī izmantot mitro tīrīšanu (ūdens strūklu vai miglu), novērst putekļu celšanos, noslaucīt putekļus un noņemt radušās dūņas. Tādā pašā veidā noņemiet mitro maisījumu. Ļaujiet dūņām sacietēt un noņemiet tās saskaņā ar 13. iedaļu.</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6.4. Atsauce uz citām daļām</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Individuālos aizsardzības līdzekļus skatīt 8. sadaļā.</w:t>
      </w:r>
    </w:p>
    <w:p>
      <w:pPr>
        <w:pStyle w:val="Normal"/>
        <w:spacing w:lineRule="auto" w:line="240" w:before="0" w:after="0"/>
        <w:rPr>
          <w:rFonts w:ascii="Arial Narrow" w:hAnsi="Arial Narrow"/>
          <w:sz w:val="20"/>
          <w:szCs w:val="20"/>
        </w:rPr>
      </w:pPr>
      <w:r>
        <w:rPr>
          <w:rFonts w:ascii="Arial Narrow" w:hAnsi="Arial Narrow"/>
          <w:sz w:val="20"/>
          <w:szCs w:val="20"/>
        </w:rPr>
        <w:t>Skatiet 13. sadaļu par atkritumu iznīcināšanu.</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7. IEDAĻA. LIETOŠANA UN UZGLABĀŠANA</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7.1 Piesardzības pasākumi drošai lietošanai</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Izlasiet lietošanas instrukcijas. Strādājot ar sauso maisījumu, neieelpot putekļus, strādāt labi vēdināmās telpās, lietot darba aizsarglīdzekļus pret putekļu ieelpošanu (skatīt 8. nodaļu). Strādājot ar sausu vai mitru maisījumu, izmantojot individuālos aizsardzības līdzekļus, izvairieties no saskares ar acīm un ādu (skatīt 8. nodaļu).</w:t>
      </w:r>
    </w:p>
    <w:p>
      <w:pPr>
        <w:pStyle w:val="Normal"/>
        <w:spacing w:lineRule="auto" w:line="240" w:before="0" w:after="0"/>
        <w:jc w:val="both"/>
        <w:rPr>
          <w:rFonts w:ascii="Arial Narrow" w:hAnsi="Arial Narrow"/>
          <w:sz w:val="20"/>
          <w:szCs w:val="20"/>
        </w:rPr>
      </w:pPr>
      <w:r>
        <w:rPr>
          <w:rFonts w:ascii="Arial Narrow" w:hAnsi="Arial Narrow"/>
          <w:sz w:val="20"/>
          <w:szCs w:val="20"/>
        </w:rPr>
        <w:t>Darba instrumentus vietās, kur tie saskaras ar rokām, turiet tīrus. Darba apģērbs un darba aizsarglīdzekļi notraipīti tiktāl, ka maisījums iekļūst ādas virsmā vai aizsarglīdzekļa vai darba apģērba iekšpusē iesūcas mitrums, pēc iespējas ātrāk nomainiet to pret tīru un sausu.</w:t>
      </w:r>
    </w:p>
    <w:p>
      <w:pPr>
        <w:pStyle w:val="Normal"/>
        <w:spacing w:lineRule="auto" w:line="240" w:before="0" w:after="0"/>
        <w:jc w:val="both"/>
        <w:rPr>
          <w:rFonts w:ascii="Arial Narrow" w:hAnsi="Arial Narrow"/>
          <w:sz w:val="20"/>
          <w:szCs w:val="20"/>
        </w:rPr>
      </w:pPr>
      <w:r>
        <w:rPr>
          <w:rFonts w:ascii="Arial Narrow" w:hAnsi="Arial Narrow"/>
          <w:sz w:val="20"/>
          <w:szCs w:val="20"/>
        </w:rPr>
        <w:t>Darba laikā neēst, nedzert un nesmēķēt, ievērot vispārējos drošības un higiēnas pasākumus darbā ar ķimikālijām.</w:t>
      </w:r>
    </w:p>
    <w:p>
      <w:pPr>
        <w:pStyle w:val="Normal"/>
        <w:spacing w:lineRule="auto" w:line="240" w:before="0" w:after="0"/>
        <w:jc w:val="both"/>
        <w:rPr>
          <w:rFonts w:ascii="Arial Narrow" w:hAnsi="Arial Narrow"/>
          <w:b/>
          <w:b/>
          <w:sz w:val="20"/>
          <w:szCs w:val="20"/>
        </w:rPr>
      </w:pPr>
      <w:r>
        <w:rPr>
          <w:rFonts w:ascii="Arial Narrow" w:hAnsi="Arial Narrow"/>
          <w:b/>
          <w:sz w:val="20"/>
          <w:szCs w:val="20"/>
        </w:rPr>
        <w:t>7.2 Norādījumi vielu un maisījumu drošai glabāšanai, ieskaitot jebkādas nesaderības</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Uzglabāt oriģinālā slēgtā iepakojumā, sausā vietā, sargāt no mitruma, atsevišķi no pārtikas, dzērieniem un barības. Iespējamā produkta sasalšana neietekmēs tā funkcionalitāti. Uzglabāt bērniem nepieejamā vietā.</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7.3 Konkrēts galalietojums / Konkrēts gala lietojums</w:t>
      </w:r>
    </w:p>
    <w:p>
      <w:pPr>
        <w:pStyle w:val="Normal"/>
        <w:spacing w:lineRule="auto" w:line="240" w:before="0" w:after="0"/>
        <w:rPr>
          <w:rFonts w:ascii="Arial Narrow" w:hAnsi="Arial Narrow"/>
          <w:sz w:val="20"/>
          <w:szCs w:val="20"/>
        </w:rPr>
      </w:pPr>
      <w:r>
        <w:rPr>
          <w:rFonts w:ascii="Arial Narrow" w:hAnsi="Arial Narrow"/>
          <w:sz w:val="20"/>
          <w:szCs w:val="20"/>
        </w:rPr>
        <w:t>tas nav minēts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IEDAĻA 8. IEDARBĪBAS KONTROLE / PERSONĀLĀ AIZSARDZĪBA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8.1 kontroles parametri</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pPr>
      <w:r>
        <w:rPr>
          <w:rFonts w:ascii="Arial Narrow" w:hAnsi="Arial Narrow"/>
          <w:sz w:val="20"/>
          <w:szCs w:val="20"/>
        </w:rPr>
        <w:t xml:space="preserve">Maisījums satur vielas, kurām Slovākijas Republikā saskaņā ar valdības noteikumiem Nr. 361/2007 Coll., ar grozījumiem </w:t>
      </w:r>
      <w:r>
        <w:rPr>
          <w:rFonts w:ascii="Arial Narrow" w:hAnsi="Arial Narrow"/>
          <w:b/>
          <w:sz w:val="20"/>
          <w:szCs w:val="20"/>
        </w:rPr>
        <w:t>.</w:t>
      </w:r>
    </w:p>
    <w:p>
      <w:pPr>
        <w:pStyle w:val="Normal"/>
        <w:spacing w:lineRule="auto" w:line="240" w:before="0" w:after="0"/>
        <w:rPr>
          <w:rFonts w:ascii="Arial Narrow" w:hAnsi="Arial Narrow"/>
          <w:b/>
          <w:b/>
          <w:sz w:val="20"/>
          <w:szCs w:val="20"/>
        </w:rPr>
      </w:pPr>
      <w:r>
        <w:rPr>
          <w:rFonts w:ascii="Arial Narrow" w:hAnsi="Arial Narrow"/>
          <w:b/>
          <w:sz w:val="20"/>
          <w:szCs w:val="20"/>
        </w:rPr>
      </w:r>
    </w:p>
    <w:tbl>
      <w:tblPr>
        <w:tblW w:w="9355" w:type="dxa"/>
        <w:jc w:val="center"/>
        <w:tblInd w:w="0" w:type="dxa"/>
        <w:tblLayout w:type="fixed"/>
        <w:tblCellMar>
          <w:top w:w="0" w:type="dxa"/>
          <w:left w:w="108" w:type="dxa"/>
          <w:bottom w:w="0" w:type="dxa"/>
          <w:right w:w="108" w:type="dxa"/>
        </w:tblCellMar>
      </w:tblPr>
      <w:tblGrid>
        <w:gridCol w:w="1855"/>
        <w:gridCol w:w="1887"/>
        <w:gridCol w:w="1871"/>
        <w:gridCol w:w="1871"/>
        <w:gridCol w:w="1871"/>
      </w:tblGrid>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Ķīmiskais nosaukums</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CAS numurs</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PELc (mg/m3)</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NPK-P</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Piezīme</w:t>
            </w:r>
          </w:p>
        </w:tc>
      </w:tr>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Portlandcements</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65997-15-1</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10</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r>
          </w:p>
        </w:tc>
      </w:tr>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Kalcija hidroksīds</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1305-62-0</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2</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4</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r>
          </w:p>
        </w:tc>
      </w:tr>
    </w:tbl>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Ierobežot iedarbības vērtības darba vietā saskaņā ar direktīvu Nr. 2006/15 / EK - nav sarakstā</w:t>
      </w:r>
    </w:p>
    <w:p>
      <w:pPr>
        <w:pStyle w:val="Normal"/>
        <w:spacing w:lineRule="auto" w:line="240" w:before="0" w:after="0"/>
        <w:rPr>
          <w:rFonts w:ascii="Arial Narrow" w:hAnsi="Arial Narrow"/>
          <w:b/>
          <w:b/>
          <w:sz w:val="20"/>
          <w:szCs w:val="20"/>
        </w:rPr>
      </w:pPr>
      <w:r>
        <w:rPr>
          <w:rFonts w:ascii="Arial Narrow" w:hAnsi="Arial Narrow"/>
          <w:b/>
          <w:sz w:val="20"/>
          <w:szCs w:val="20"/>
        </w:rPr>
        <w:t>Bioloģiskās iedarbības testu rādītāju robežvērtības nav noteiktas Dekrētā Nr. 432/2003 Coll.</w:t>
      </w:r>
    </w:p>
    <w:p>
      <w:pPr>
        <w:pStyle w:val="Normal"/>
        <w:spacing w:lineRule="auto" w:line="240" w:before="0" w:after="0"/>
        <w:rPr/>
      </w:pPr>
      <w:r>
        <w:rPr>
          <w:rFonts w:ascii="Arial Narrow" w:hAnsi="Arial Narrow"/>
          <w:b/>
          <w:sz w:val="20"/>
          <w:szCs w:val="20"/>
        </w:rPr>
        <w:t xml:space="preserve">DNEL un PNEC vērtības: </w:t>
      </w:r>
      <w:r>
        <w:rPr>
          <w:rFonts w:ascii="Arial Narrow" w:hAnsi="Arial Narrow"/>
          <w:sz w:val="20"/>
          <w:szCs w:val="20"/>
        </w:rPr>
        <w:t>vēl nav pieejamas</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8.2. Ekspozīcijas ierobežošana</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Lai ierobežotu iedarbību, ir jānovērš putekļu veidošanās. Turklāt ieteicams izmantot atbilstošus aizsardzības līdzekļus. Acu aizsargierīces (piem., aizsargbrilles vai sejas aizsargi) ir jāizmanto, ja lietošanas veids un veids nevar izslēgt iespējamu saskari ar acīm (piemēram, slēgts process), turpmāka sejas aizsardzība, aizsargapģērbs un drošības apavi.</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8.2.1. Atbilstoši tehniskie pasākumi</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Nodrošiniet pietiekamu darba vietas ventilāciju. vai ventilācija. Ja tas nav iespējams, izmantojiet individuālos aizsardzības līdzekļus elpceļu aizsardzībai. Sauso maisījumu apstrāde un darba vietas tīrīšana jānodrošina ar paņēmieniem, kas nepalielina putekļu koncentrāciju darba atmosfērā. Strādājot ar sausajiem maisījumiem ārpus būvobjektiem, nepieciešams, lai vēja gadījumā strādnieks no putekļu daļiņu noplūdes vietas gaisā virzītos pretēji vēja plūsmas virzienam. Gadījumā, ja, rīkojoties ar produktu, ir iespējama saskare ar acīm, ieteicams nodrošināt ūdens avotu, kas ir pieejams, lai ātri nomazgātu acis.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8.2.2. Individuālie aizsardzības pasākumi, ieskaitot individuālos aizsardzības līdzekļus</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a) Elpošanas orgānu aizsardzība</w:t>
      </w:r>
    </w:p>
    <w:p>
      <w:pPr>
        <w:pStyle w:val="Normal"/>
        <w:spacing w:lineRule="auto" w:line="240" w:before="0" w:after="0"/>
        <w:rPr>
          <w:rFonts w:ascii="Arial Narrow" w:hAnsi="Arial Narrow"/>
          <w:sz w:val="20"/>
          <w:szCs w:val="20"/>
        </w:rPr>
      </w:pPr>
      <w:r>
        <w:rPr>
          <w:rFonts w:ascii="Arial Narrow" w:hAnsi="Arial Narrow"/>
          <w:sz w:val="20"/>
          <w:szCs w:val="20"/>
        </w:rPr>
        <w:t>Atverot iepakojumu ar sauso maisījumu, izlejot to no iepakojuma vai pārliekot sauso maisījumu darba traukos un sākuma fāzē maisot ūdeni pievieno sausajam maisījumam, nepieciešams lietot masku vai respiratoru ar putekļu filtrs ar aizsardzības koeficientu vismaz 10.</w:t>
      </w:r>
    </w:p>
    <w:p>
      <w:pPr>
        <w:pStyle w:val="Normal"/>
        <w:spacing w:lineRule="auto" w:line="240" w:before="0" w:after="0"/>
        <w:rPr>
          <w:rFonts w:ascii="Arial Narrow" w:hAnsi="Arial Narrow"/>
          <w:b/>
          <w:b/>
          <w:sz w:val="20"/>
          <w:szCs w:val="20"/>
        </w:rPr>
      </w:pPr>
      <w:r>
        <w:rPr>
          <w:rFonts w:ascii="Arial Narrow" w:hAnsi="Arial Narrow"/>
          <w:b/>
          <w:sz w:val="20"/>
          <w:szCs w:val="20"/>
        </w:rPr>
        <w:t>b) Acu un sejas aizsardzība</w:t>
      </w:r>
    </w:p>
    <w:p>
      <w:pPr>
        <w:pStyle w:val="Normal"/>
        <w:spacing w:lineRule="auto" w:line="240" w:before="0" w:after="0"/>
        <w:jc w:val="both"/>
        <w:rPr>
          <w:rFonts w:ascii="Arial Narrow" w:hAnsi="Arial Narrow"/>
          <w:sz w:val="20"/>
          <w:szCs w:val="20"/>
        </w:rPr>
      </w:pPr>
      <w:r>
        <w:rPr>
          <w:rFonts w:ascii="Arial Narrow" w:hAnsi="Arial Narrow"/>
          <w:sz w:val="20"/>
          <w:szCs w:val="20"/>
        </w:rPr>
        <w:t>Ja, strādājot ar sauso maisījumu, netiek izmantota visas sejas aizsargmaska, jālieto cieši aizsargbrilles, lai novērstu putekļu daļiņu iekļūšanu acīs. Aizsargbrilles jālieto arī, strādājot ar mitru javu vai līmi, kur pastāv materiāla izšļakstīšanās risks. Īpaši, javu met vai uzklāj virs galvas līmeņa.</w:t>
      </w:r>
    </w:p>
    <w:p>
      <w:pPr>
        <w:pStyle w:val="Normal"/>
        <w:spacing w:lineRule="auto" w:line="240" w:before="0" w:after="0"/>
        <w:jc w:val="both"/>
        <w:rPr>
          <w:rFonts w:ascii="Arial Narrow" w:hAnsi="Arial Narrow"/>
          <w:b/>
          <w:b/>
          <w:sz w:val="20"/>
          <w:szCs w:val="20"/>
        </w:rPr>
      </w:pPr>
      <w:r>
        <w:rPr>
          <w:rFonts w:ascii="Arial Narrow" w:hAnsi="Arial Narrow"/>
          <w:b/>
          <w:sz w:val="20"/>
          <w:szCs w:val="20"/>
        </w:rPr>
        <w:t>c) Ādas aizsardzība</w:t>
      </w:r>
    </w:p>
    <w:p>
      <w:pPr>
        <w:pStyle w:val="Normal"/>
        <w:spacing w:lineRule="auto" w:line="240" w:before="0" w:after="0"/>
        <w:jc w:val="both"/>
        <w:rPr>
          <w:rFonts w:ascii="Arial Narrow" w:hAnsi="Arial Narrow"/>
          <w:sz w:val="20"/>
          <w:szCs w:val="20"/>
        </w:rPr>
      </w:pPr>
      <w:r>
        <w:rPr>
          <w:rFonts w:ascii="Arial Narrow" w:hAnsi="Arial Narrow"/>
          <w:sz w:val="20"/>
          <w:szCs w:val="20"/>
        </w:rPr>
        <w:t>Tā kā gan sausie, gan mitrie maisījumi kairina ādu, iedarbība ir jāsamazina, cik vien tas ir tehniski iespējams. Darbam nepieciešams lietot aizsargcimdus, standarta pilnu ādu aizsargājošu darba apģērbu ar cieši pieguļošām piedurknēm un biksēm, kas novērš putekļu iekļūšanu, kā arī jāvalkā kodīgi un putekļiem izturīgi apavi.</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8.2.3. Vides piesārņojuma ierobežošana</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Uzglabāšanas, apstrādes un transportēšanas laikā pārliecinieties, ka iepakojums ir aizvērts. Nodrošiniet uzglabāšanas vietas pret iespējamu produkta noplūdi apkārtējā vidē (notekūdeņos, ūdenī un augsnē - skatīt 6.2. Iespējamā produkta noplūde Neizskalojiet kanalizācijā vai ūdenstecēs). Ar produktu piesārņotā ūdens pH, kas var ieplūst kanalizācijas sistēmā lielos daudzumos, nedrīkst pārsniegt 9.</w:t>
      </w:r>
    </w:p>
    <w:p>
      <w:pPr>
        <w:pStyle w:val="Normal"/>
        <w:spacing w:lineRule="auto" w:line="240" w:before="0" w:after="0"/>
        <w:rPr>
          <w:rFonts w:ascii="Arial Narrow" w:hAnsi="Arial Narrow"/>
          <w:sz w:val="20"/>
          <w:szCs w:val="20"/>
        </w:rPr>
      </w:pPr>
      <w:r>
        <w:rPr>
          <w:rFonts w:ascii="Arial Narrow" w:hAnsi="Arial Narrow"/>
          <w:sz w:val="20"/>
          <w:szCs w:val="20"/>
        </w:rPr>
        <w:t>Aprīkojiet darba vietu un noliktavas ar līdzekļiem nejaušas noplūdes likvidēšanai.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IEDAĻA 9. FIZIKĀLĀS UN ĶĪMISKĀS ĪPAŠĪBAS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Agregātstāvoklis: </w:t>
        <w:tab/>
        <w:tab/>
        <w:tab/>
        <w:t>irdena cieta viela, pulveris</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Krāsa: </w:t>
        <w:tab/>
        <w:tab/>
        <w:tab/>
        <w:tab/>
        <w:t>pelēka līdz gandrīz balta</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Smarža: </w:t>
        <w:tab/>
        <w:tab/>
        <w:tab/>
        <w:tab/>
        <w:t>bez smaržas</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pH vērtība: </w:t>
        <w:tab/>
        <w:tab/>
        <w:tab/>
        <w:t>nav zināms</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Kušanas/sasalšanas temperatūra </w:t>
        <w:tab/>
        <w:tab/>
        <w:t>nav zināma</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Vārīšanās punkts: </w:t>
        <w:tab/>
        <w:tab/>
        <w:tab/>
        <w:tab/>
        <w:t>nav zināms</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Uzliesmošanas temperatūra: </w:t>
        <w:tab/>
        <w:tab/>
        <w:tab/>
        <w:t>nav zināms</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Iztvaikošanas ātrums: </w:t>
        <w:tab/>
        <w:tab/>
        <w:tab/>
        <w:t>nav zināms</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Uzliesmojamība: </w:t>
        <w:tab/>
        <w:tab/>
        <w:tab/>
        <w:tab/>
        <w:t>nav zināms</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Sprādzienbīstamības īpašības: </w:t>
        <w:tab/>
        <w:tab/>
        <w:tab/>
        <w:t>nav sprādzienbīstams, augšējā robeža - nav zināma, apakšējā robeža - nav zināma</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Oksidējošās īpašības: </w:t>
        <w:tab/>
        <w:tab/>
        <w:tab/>
        <w:t>nav zināmas</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Tvaika spraigums: </w:t>
        <w:tab/>
        <w:tab/>
        <w:tab/>
        <w:tab/>
        <w:t>nav zināms</w:t>
      </w:r>
    </w:p>
    <w:p>
      <w:pPr>
        <w:pStyle w:val="Normal"/>
        <w:spacing w:lineRule="auto" w:line="240" w:before="0" w:after="0"/>
        <w:ind w:left="567" w:right="0" w:hanging="0"/>
        <w:rPr/>
      </w:pPr>
      <w:r>
        <w:rPr>
          <w:rFonts w:ascii="Arial Narrow" w:hAnsi="Arial Narrow"/>
          <w:sz w:val="20"/>
          <w:szCs w:val="20"/>
        </w:rPr>
        <w:t xml:space="preserve">Relatīvais blīvums (pie 18 </w:t>
      </w:r>
      <w:r>
        <w:rPr>
          <w:rFonts w:ascii="Arial Narrow" w:hAnsi="Arial Narrow"/>
          <w:sz w:val="20"/>
          <w:szCs w:val="20"/>
          <w:vertAlign w:val="superscript"/>
        </w:rPr>
        <w:t xml:space="preserve">o </w:t>
      </w:r>
      <w:r>
        <w:rPr>
          <w:rFonts w:ascii="Arial Narrow" w:hAnsi="Arial Narrow"/>
          <w:sz w:val="20"/>
          <w:szCs w:val="20"/>
        </w:rPr>
        <w:t xml:space="preserve">C): </w:t>
        <w:tab/>
        <w:tab/>
        <w:t>nav zināms</w:t>
      </w:r>
    </w:p>
    <w:p>
      <w:pPr>
        <w:pStyle w:val="Normal"/>
        <w:spacing w:lineRule="auto" w:line="240" w:before="0" w:after="0"/>
        <w:ind w:left="567" w:right="0" w:hanging="0"/>
        <w:rPr/>
      </w:pPr>
      <w:r>
        <w:rPr>
          <w:rFonts w:ascii="Arial Narrow" w:hAnsi="Arial Narrow"/>
          <w:sz w:val="20"/>
          <w:szCs w:val="20"/>
        </w:rPr>
        <w:t xml:space="preserve">Šķīdība ūdenī (pie 18 </w:t>
      </w:r>
      <w:r>
        <w:rPr>
          <w:rFonts w:ascii="Arial Narrow" w:hAnsi="Arial Narrow"/>
          <w:sz w:val="20"/>
          <w:szCs w:val="20"/>
          <w:vertAlign w:val="superscript"/>
        </w:rPr>
        <w:t xml:space="preserve">o </w:t>
      </w:r>
      <w:r>
        <w:rPr>
          <w:rFonts w:ascii="Arial Narrow" w:hAnsi="Arial Narrow"/>
          <w:sz w:val="20"/>
          <w:szCs w:val="20"/>
        </w:rPr>
        <w:t xml:space="preserve">C): </w:t>
        <w:tab/>
        <w:t>Nedaudz šķīst ūdenī</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Šķīdība taukos: </w:t>
        <w:tab/>
        <w:tab/>
        <w:t>nav zināma</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Sadalījuma koeficients n-oktanols/ūdens: </w:t>
        <w:tab/>
        <w:t>nav zināms</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Viskozitāte: </w:t>
        <w:tab/>
        <w:tab/>
        <w:tab/>
        <w:tab/>
        <w:t>nav zināma</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Tvaika blīvums: </w:t>
        <w:tab/>
        <w:tab/>
        <w:tab/>
        <w:t>nav zināms</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Iztvaikošanas ātrums: </w:t>
        <w:tab/>
        <w:tab/>
        <w:t>nav zināms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10. IEDAĻA. STABILITĀTE UN REAĢĒTSPĒJA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10.1. Reaktivitāte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Sajaucot ar ūdeni, veidojas ļoti sārmains maisījums, kas pakāpeniski sacietē. Pēc visa maisījuma sacietēšanas veidojas stabila masa.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10.2 Ķīmiskā stabilitāte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Normālas lietošanas laikā produkts ir stabils, ja to uzglabā un rīkojas atbilstoši norādījumiem. Aizsargājiet maisījumu no ūdens un gaisa mitruma ietekmes. Sadalīšanās nenotiek. Glabājiet produktu sausu. Nepieciešams izslēgt saskari ar nesaderīgiem materiāliem.</w:t>
      </w:r>
    </w:p>
    <w:p>
      <w:pPr>
        <w:pStyle w:val="Normal"/>
        <w:spacing w:lineRule="auto" w:line="240" w:before="0" w:after="0"/>
        <w:jc w:val="both"/>
        <w:rPr>
          <w:rFonts w:ascii="Arial Narrow" w:hAnsi="Arial Narrow"/>
          <w:sz w:val="20"/>
          <w:szCs w:val="20"/>
        </w:rPr>
      </w:pPr>
      <w:r>
        <w:rPr>
          <w:rFonts w:ascii="Arial Narrow" w:hAnsi="Arial Narrow"/>
          <w:sz w:val="20"/>
          <w:szCs w:val="20"/>
        </w:rPr>
        <w:t>Mitrais maisījums ir sārmains/sārmains un reaģē ar skābēm, amonija sāļiem, alumīniju vai citiem parastajiem metāliem. Portlandcements izšķīst fluorūdeņražskābē, veidojot kodīgu silīcija tetrafluorīda gāzi. Portlandcements reaģē ar ūdeni, veidojot silikātus un kalcija hidroksīdu. Silikāti cementos reaģē ar spēcīgiem oksidētājiem, piemēram, fluoru, bora fluorīdu, hlora fluorīdu, mangāna fluorīdu un skābekļa difluorīdu.</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10.3 Bīstamu reakciju iespējamība</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color w:val="000000"/>
          <w:sz w:val="20"/>
          <w:szCs w:val="20"/>
          <w:lang w:eastAsia="cs-CZ"/>
        </w:rPr>
      </w:pPr>
      <w:r>
        <w:rPr>
          <w:rFonts w:ascii="Arial Narrow" w:hAnsi="Arial Narrow"/>
          <w:color w:val="000000"/>
          <w:sz w:val="20"/>
          <w:szCs w:val="20"/>
          <w:lang w:eastAsia="cs-CZ"/>
        </w:rPr>
        <w:t>Jāizvairās no nekontrolētas alumīnija pulvera lietošanas, jo, reaģējot ar cementu un kalcija hidroksīdu, veidojas/attīstās ūdeņradis. Kalcija hidroksīds eksotermiski reaģē ar skābēm. Pēc karsēšanas virs 580 ° C kalcija hidroksīds sadalās, veidojot kalcija oksīdu (CaO) un ūdeni (H2O): Ca (OH) 2 -&gt; CaO + H2O. Kalcija oksīds reaģē ar ūdeni, radot siltumu. Tas var būt bīstami uzliesmojošiem materiāliem.</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10.4 Nosacījumi, no kuriem jāizvairās: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Uzglabājot, pēc iespējas samaziniet gaisa un mitruma iedarbību, kas var izraisīt produkta kvalitātes zudumu (saķeršanos).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10.5 Nesaderīgi materiāli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Skābes, amonija sāļi, alumīnijs vai citi parastie metāli.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10.6 Bīstami sadalīšanās produkti: </w:t>
      </w:r>
      <w:r>
        <w:rPr>
          <w:rFonts w:ascii="Arial Narrow" w:hAnsi="Arial Narrow"/>
          <w:sz w:val="20"/>
          <w:szCs w:val="20"/>
        </w:rPr>
        <w:t>izmesti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IEDAĻA 11. TOKSIKOLOĢISKĀ INFORMĀCIJA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11.1. Informācija par toksikoloģisko ietekmi:</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Cilvēka pieredze: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Maisījumu sajaucot ar ūdeni vai ar mitrumu veidojas stipri sārmains maisījums ar kairinošu iedarbību. Produkts putekļu veidā un, sajaucoties ar ūdeni, kairina konjunktīvas un ādu. Putekļi var izraisīt elpceļu kairinājumu.</w:t>
      </w:r>
    </w:p>
    <w:p>
      <w:pPr>
        <w:pStyle w:val="Normal"/>
        <w:spacing w:lineRule="auto" w:line="240" w:before="0" w:after="0"/>
        <w:rPr>
          <w:rFonts w:ascii="Arial Narrow" w:hAnsi="Arial Narrow"/>
          <w:sz w:val="20"/>
          <w:szCs w:val="20"/>
        </w:rPr>
      </w:pPr>
      <w:r>
        <w:rPr>
          <w:rFonts w:ascii="Arial Narrow" w:hAnsi="Arial Narrow"/>
          <w:sz w:val="20"/>
          <w:szCs w:val="20"/>
        </w:rPr>
        <w:t>Augsta putekļu koncentrācija kairina elpošanas orgānus (klepojot, šķaudot, elpas trūkumu).</w:t>
      </w:r>
    </w:p>
    <w:p>
      <w:pPr>
        <w:pStyle w:val="Normal"/>
        <w:spacing w:lineRule="auto" w:line="240" w:before="0" w:after="0"/>
        <w:rPr>
          <w:rFonts w:ascii="Arial Narrow" w:hAnsi="Arial Narrow"/>
          <w:sz w:val="20"/>
          <w:szCs w:val="20"/>
        </w:rPr>
      </w:pPr>
      <w:r>
        <w:rPr>
          <w:rFonts w:ascii="Arial Narrow" w:hAnsi="Arial Narrow"/>
          <w:sz w:val="20"/>
          <w:szCs w:val="20"/>
        </w:rPr>
        <w:t>Saskaroties ar acīm, maisījumam ir kairinoša iedarbība, masīvas iejaukšanās vai nepietiekamas ārstēšanas gadījumā (nepieciešama tūlītēja acu skalošana vairākas minūtes) var rasties acu iekaisums līdz pat ķīmiskiem apdegumiem, kas var izraisīt neatgriezeniskus acu bojājumus (aklumu) .</w:t>
      </w:r>
    </w:p>
    <w:p>
      <w:pPr>
        <w:pStyle w:val="Normal"/>
        <w:spacing w:lineRule="auto" w:line="240" w:before="0" w:after="0"/>
        <w:rPr>
          <w:rFonts w:ascii="Arial Narrow" w:hAnsi="Arial Narrow"/>
          <w:sz w:val="20"/>
          <w:szCs w:val="20"/>
        </w:rPr>
      </w:pPr>
      <w:r>
        <w:rPr>
          <w:rFonts w:ascii="Arial Narrow" w:hAnsi="Arial Narrow"/>
          <w:sz w:val="20"/>
          <w:szCs w:val="20"/>
        </w:rPr>
        <w:t>Pārsvarā mitrā maisījuma atkārtota saskare ar neaizsargātu ādu var izraisīt ādas kairinājumu (kairinošu kontaktdermatītu). Dermatīts izpaužas kā iekaisušas ādas nieze. Āda izskatās sarkana, zvīņaina un saplaisājusi.</w:t>
      </w:r>
    </w:p>
    <w:p>
      <w:pPr>
        <w:pStyle w:val="Normal"/>
        <w:spacing w:lineRule="auto" w:line="240" w:before="0" w:after="0"/>
        <w:rPr>
          <w:rFonts w:ascii="Arial Narrow" w:hAnsi="Arial Narrow"/>
          <w:sz w:val="20"/>
          <w:szCs w:val="20"/>
        </w:rPr>
      </w:pPr>
      <w:r>
        <w:rPr>
          <w:rFonts w:ascii="Arial Narrow" w:hAnsi="Arial Narrow"/>
          <w:sz w:val="20"/>
          <w:szCs w:val="20"/>
        </w:rPr>
        <w:t>Kairinošu kontaktdermatītu izraisa zāļu fizikālo īpašību kombinācija (slapums, augsta sārmainība un nobrāzums).</w:t>
      </w:r>
    </w:p>
    <w:p>
      <w:pPr>
        <w:pStyle w:val="Normal"/>
        <w:spacing w:lineRule="auto" w:line="240" w:before="0" w:after="0"/>
        <w:rPr>
          <w:rFonts w:ascii="Arial Narrow" w:hAnsi="Arial Narrow"/>
          <w:sz w:val="20"/>
          <w:szCs w:val="20"/>
        </w:rPr>
      </w:pPr>
      <w:r>
        <w:rPr>
          <w:rFonts w:ascii="Arial Narrow" w:hAnsi="Arial Narrow"/>
          <w:sz w:val="20"/>
          <w:szCs w:val="20"/>
        </w:rPr>
        <w:t>Mitrā cementa/cementa maisījuma ilgstoša saskare ar ādu ar vienlaicīgu berzi var izraisīt smagus apdegumus.</w:t>
      </w:r>
    </w:p>
    <w:p>
      <w:pPr>
        <w:pStyle w:val="Normal"/>
        <w:spacing w:lineRule="auto" w:line="240" w:before="0" w:after="0"/>
        <w:rPr>
          <w:rFonts w:ascii="Arial Narrow" w:hAnsi="Arial Narrow"/>
          <w:sz w:val="20"/>
          <w:szCs w:val="20"/>
        </w:rPr>
      </w:pPr>
      <w:r>
        <w:rPr>
          <w:rFonts w:ascii="Arial Narrow" w:hAnsi="Arial Narrow"/>
          <w:sz w:val="20"/>
          <w:szCs w:val="20"/>
        </w:rPr>
        <w:t>Veselības stāvoklis, ko pasliktina iedarbība Cementa putekļu ieelpošana var pasliktināt esošās elpceļu slimības vai veselības stāvokli, piemēram, emfizēmu (plaušu pietūkumu) vai astmu, vai esošos ādas vai acu stāvokļus.</w:t>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11.2. Informācija par toksikoloģisko ietekmi</w:t>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Akūta toksicitāte komponentiem:</w:t>
      </w:r>
    </w:p>
    <w:p>
      <w:pPr>
        <w:pStyle w:val="Normal"/>
        <w:spacing w:lineRule="auto" w:line="240" w:before="0" w:after="0"/>
        <w:rPr>
          <w:rFonts w:ascii="Arial Narrow" w:hAnsi="Arial Narrow"/>
          <w:sz w:val="20"/>
          <w:szCs w:val="20"/>
        </w:rPr>
      </w:pPr>
      <w:r>
        <w:rPr>
          <w:rFonts w:ascii="Arial Narrow" w:hAnsi="Arial Narrow"/>
          <w:sz w:val="20"/>
          <w:szCs w:val="20"/>
        </w:rPr>
        <w:t>Kalcija hidroksīds, CAS 1305-62-0</w:t>
      </w:r>
    </w:p>
    <w:p>
      <w:pPr>
        <w:pStyle w:val="Normal"/>
        <w:spacing w:lineRule="auto" w:line="240" w:before="0" w:after="0"/>
        <w:rPr>
          <w:rFonts w:ascii="Arial Narrow" w:hAnsi="Arial Narrow"/>
          <w:sz w:val="20"/>
          <w:szCs w:val="20"/>
        </w:rPr>
      </w:pPr>
      <w:r>
        <w:rPr>
          <w:rFonts w:ascii="Arial Narrow" w:hAnsi="Arial Narrow"/>
          <w:sz w:val="20"/>
          <w:szCs w:val="20"/>
        </w:rPr>
        <w:t>Iekšķīgi: LD50 &gt; 2000 mg/kg (OECD 425, žurka)</w:t>
      </w:r>
    </w:p>
    <w:p>
      <w:pPr>
        <w:pStyle w:val="Normal"/>
        <w:spacing w:lineRule="auto" w:line="240" w:before="0" w:after="0"/>
        <w:rPr>
          <w:rFonts w:ascii="Arial Narrow" w:hAnsi="Arial Narrow"/>
          <w:sz w:val="20"/>
          <w:szCs w:val="20"/>
        </w:rPr>
      </w:pPr>
      <w:r>
        <w:rPr>
          <w:rFonts w:ascii="Arial Narrow" w:hAnsi="Arial Narrow"/>
          <w:sz w:val="20"/>
          <w:szCs w:val="20"/>
        </w:rPr>
        <w:t>Āda: LD50 &gt; 2500 mg/kg (OECD 402, trusis</w:t>
      </w:r>
    </w:p>
    <w:p>
      <w:pPr>
        <w:pStyle w:val="Normal"/>
        <w:spacing w:lineRule="auto" w:line="240" w:before="0" w:after="0"/>
        <w:rPr>
          <w:rFonts w:ascii="Arial Narrow" w:hAnsi="Arial Narrow"/>
          <w:sz w:val="20"/>
          <w:szCs w:val="20"/>
        </w:rPr>
      </w:pPr>
      <w:r>
        <w:rPr>
          <w:rFonts w:ascii="Arial Narrow" w:hAnsi="Arial Narrow"/>
          <w:sz w:val="20"/>
          <w:szCs w:val="20"/>
        </w:rPr>
        <w:t>Ieelpošana: dati nav pieejami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Klasificējot maisījumu, tika ņemta vērā mitrā maisījuma pH vērtība (11 - 13,5), maisījuma sastāvdaļu vispārējās koncentrācijas robežas un informācija no atsevišķu sastāvdaļu drošības datu lapām ar atsauci uz literatūru.</w:t>
      </w:r>
    </w:p>
    <w:p>
      <w:pPr>
        <w:pStyle w:val="Normal"/>
        <w:spacing w:lineRule="auto" w:line="240" w:before="0" w:after="0"/>
        <w:rPr>
          <w:rFonts w:ascii="Arial Narrow" w:hAnsi="Arial Narrow"/>
          <w:sz w:val="20"/>
          <w:szCs w:val="20"/>
        </w:rPr>
      </w:pPr>
      <w:r>
        <w:rPr>
          <w:rFonts w:ascii="Arial Narrow" w:hAnsi="Arial Narrow"/>
          <w:sz w:val="20"/>
          <w:szCs w:val="20"/>
        </w:rPr>
        <w:t>a) akūta toksicitāte: pamatojoties uz atsevišķo sastāvdaļu īpašībām, maisījums neatbilst šai klasifikācijai</w:t>
      </w:r>
    </w:p>
    <w:p>
      <w:pPr>
        <w:pStyle w:val="Normal"/>
        <w:spacing w:lineRule="auto" w:line="240" w:before="0" w:after="0"/>
        <w:rPr>
          <w:rFonts w:ascii="Arial Narrow" w:hAnsi="Arial Narrow"/>
          <w:sz w:val="20"/>
          <w:szCs w:val="20"/>
        </w:rPr>
      </w:pPr>
      <w:r>
        <w:rPr>
          <w:rFonts w:ascii="Arial Narrow" w:hAnsi="Arial Narrow"/>
          <w:sz w:val="20"/>
          <w:szCs w:val="20"/>
        </w:rPr>
        <w:t>b) kairinājums: pamatojoties uz atsevišķu sastāvdaļu īpašībām, maisījums tika klasificēts:</w:t>
      </w:r>
    </w:p>
    <w:p>
      <w:pPr>
        <w:pStyle w:val="Normal"/>
        <w:spacing w:lineRule="auto" w:line="240" w:before="0" w:after="0"/>
        <w:rPr>
          <w:rFonts w:ascii="Arial Narrow" w:hAnsi="Arial Narrow"/>
          <w:sz w:val="20"/>
          <w:szCs w:val="20"/>
        </w:rPr>
      </w:pPr>
      <w:r>
        <w:rPr>
          <w:rFonts w:ascii="Arial Narrow" w:hAnsi="Arial Narrow"/>
          <w:sz w:val="20"/>
          <w:szCs w:val="20"/>
        </w:rPr>
        <w:t>Nopietni acu bojājumi, 1. kategorija — Eye Dam. 1 (H318)</w:t>
      </w:r>
    </w:p>
    <w:p>
      <w:pPr>
        <w:pStyle w:val="Normal"/>
        <w:spacing w:lineRule="auto" w:line="240" w:before="0" w:after="0"/>
        <w:rPr>
          <w:rFonts w:ascii="Arial Narrow" w:hAnsi="Arial Narrow"/>
          <w:sz w:val="20"/>
          <w:szCs w:val="20"/>
        </w:rPr>
      </w:pPr>
      <w:r>
        <w:rPr>
          <w:rFonts w:ascii="Arial Narrow" w:hAnsi="Arial Narrow"/>
          <w:sz w:val="20"/>
          <w:szCs w:val="20"/>
        </w:rPr>
        <w:t>Ādas kairinājums, 2. kategorija – Skin Irrit. 2 (H315)</w:t>
      </w:r>
    </w:p>
    <w:p>
      <w:pPr>
        <w:pStyle w:val="Normal"/>
        <w:spacing w:lineRule="auto" w:line="240" w:before="0" w:after="0"/>
        <w:rPr>
          <w:rFonts w:ascii="Arial Narrow" w:hAnsi="Arial Narrow"/>
          <w:sz w:val="20"/>
          <w:szCs w:val="20"/>
        </w:rPr>
      </w:pPr>
      <w:r>
        <w:rPr>
          <w:rFonts w:ascii="Arial Narrow" w:hAnsi="Arial Narrow"/>
          <w:sz w:val="20"/>
          <w:szCs w:val="20"/>
        </w:rPr>
        <w:t>c) kodīgums: maisījumam nav noteikts; pamatojoties uz atsevišķu sastāvdaļu īpašībām, maisījums neatbilst šai klasifikācijai</w:t>
      </w:r>
    </w:p>
    <w:p>
      <w:pPr>
        <w:pStyle w:val="Normal"/>
        <w:spacing w:lineRule="auto" w:line="240" w:before="0" w:after="0"/>
        <w:rPr>
          <w:rFonts w:ascii="Arial Narrow" w:hAnsi="Arial Narrow"/>
          <w:sz w:val="20"/>
          <w:szCs w:val="20"/>
        </w:rPr>
      </w:pPr>
      <w:r>
        <w:rPr>
          <w:rFonts w:ascii="Arial Narrow" w:hAnsi="Arial Narrow"/>
          <w:sz w:val="20"/>
          <w:szCs w:val="20"/>
        </w:rPr>
        <w:t>d) sensibilizācija: maisījumam nav noteikta; pamatojoties uz atsevišķu sastāvdaļu īpašībām, maisījums neatbilst šai klasifikācijai</w:t>
      </w:r>
    </w:p>
    <w:p>
      <w:pPr>
        <w:pStyle w:val="Normal"/>
        <w:spacing w:lineRule="auto" w:line="240" w:before="0" w:after="0"/>
        <w:rPr>
          <w:rFonts w:ascii="Arial Narrow" w:hAnsi="Arial Narrow"/>
          <w:sz w:val="20"/>
          <w:szCs w:val="20"/>
        </w:rPr>
      </w:pPr>
      <w:r>
        <w:rPr>
          <w:rFonts w:ascii="Arial Narrow" w:hAnsi="Arial Narrow"/>
          <w:sz w:val="20"/>
          <w:szCs w:val="20"/>
        </w:rPr>
        <w:t>e) atkārtotas devas toksicitāte: maisījumam nav noteikts; pamatojoties uz atsevišķu sastāvdaļu īpašībām, maisījums neatbilst šai klasifikācijai</w:t>
      </w:r>
    </w:p>
    <w:p>
      <w:pPr>
        <w:pStyle w:val="Normal"/>
        <w:spacing w:lineRule="auto" w:line="240" w:before="0" w:after="0"/>
        <w:rPr>
          <w:rFonts w:ascii="Arial Narrow" w:hAnsi="Arial Narrow"/>
          <w:sz w:val="20"/>
          <w:szCs w:val="20"/>
        </w:rPr>
      </w:pPr>
      <w:r>
        <w:rPr>
          <w:rFonts w:ascii="Arial Narrow" w:hAnsi="Arial Narrow"/>
          <w:sz w:val="20"/>
          <w:szCs w:val="20"/>
        </w:rPr>
        <w:t>f) kancerogenitāte: maisījumam nav noteikta; pamatojoties uz atsevišķu sastāvdaļu īpašībām, maisījums neatbilst šai klasifikācijai</w:t>
      </w:r>
    </w:p>
    <w:p>
      <w:pPr>
        <w:pStyle w:val="Normal"/>
        <w:spacing w:lineRule="auto" w:line="240" w:before="0" w:after="0"/>
        <w:rPr>
          <w:rFonts w:ascii="Arial Narrow" w:hAnsi="Arial Narrow"/>
          <w:sz w:val="20"/>
          <w:szCs w:val="20"/>
        </w:rPr>
      </w:pPr>
      <w:r>
        <w:rPr>
          <w:rFonts w:ascii="Arial Narrow" w:hAnsi="Arial Narrow"/>
          <w:sz w:val="20"/>
          <w:szCs w:val="20"/>
        </w:rPr>
        <w:t>g) mutagenitāte: maisījumam nav noteikta; pamatojoties uz atsevišķu sastāvdaļu īpašībām, maisījums neatbilst šai klasifikācijai</w:t>
      </w:r>
    </w:p>
    <w:p>
      <w:pPr>
        <w:pStyle w:val="Normal"/>
        <w:spacing w:lineRule="auto" w:line="240" w:before="0" w:after="0"/>
        <w:rPr>
          <w:rFonts w:ascii="Arial Narrow" w:hAnsi="Arial Narrow"/>
          <w:sz w:val="20"/>
          <w:szCs w:val="20"/>
        </w:rPr>
      </w:pPr>
      <w:r>
        <w:rPr>
          <w:rFonts w:ascii="Arial Narrow" w:hAnsi="Arial Narrow"/>
          <w:sz w:val="20"/>
          <w:szCs w:val="20"/>
        </w:rPr>
        <w:t>h) toksiskums reproduktīvajai sistēmai: maisījumam nav noteikts; pamatojoties uz atsevišķu sastāvdaļu īpašībām, maisījums neatbilst šai klasifikācijai</w:t>
      </w:r>
    </w:p>
    <w:p>
      <w:pPr>
        <w:pStyle w:val="Normal"/>
        <w:spacing w:lineRule="auto" w:line="240" w:before="0" w:after="0"/>
        <w:rPr>
          <w:rFonts w:ascii="Arial Narrow" w:hAnsi="Arial Narrow"/>
          <w:sz w:val="20"/>
          <w:szCs w:val="20"/>
        </w:rPr>
      </w:pPr>
      <w:r>
        <w:rPr>
          <w:rFonts w:ascii="Arial Narrow" w:hAnsi="Arial Narrow"/>
          <w:sz w:val="20"/>
          <w:szCs w:val="20"/>
        </w:rPr>
        <w:t>i) Toksiskums konkrētam mērķorgānam – vienreizēja iedarbība: pamatojoties uz atsevišķo sastāvdaļu īpašībām, maisījums tika klasificēts:</w:t>
      </w:r>
    </w:p>
    <w:p>
      <w:pPr>
        <w:pStyle w:val="Normal"/>
        <w:spacing w:lineRule="auto" w:line="240" w:before="0" w:after="0"/>
        <w:rPr>
          <w:rFonts w:ascii="Arial Narrow" w:hAnsi="Arial Narrow"/>
          <w:sz w:val="20"/>
          <w:szCs w:val="20"/>
        </w:rPr>
      </w:pPr>
      <w:r>
        <w:rPr>
          <w:rFonts w:ascii="Arial Narrow" w:hAnsi="Arial Narrow"/>
          <w:sz w:val="20"/>
          <w:szCs w:val="20"/>
        </w:rPr>
        <w:t>Toksiska ietekme uz īpašu mērķorgānu – vienreizēja iedarbība, elpceļu kairinājums – STOT SE 3 (H335)</w:t>
      </w:r>
    </w:p>
    <w:p>
      <w:pPr>
        <w:pStyle w:val="Normal"/>
        <w:spacing w:lineRule="auto" w:line="240" w:before="0" w:after="0"/>
        <w:rPr>
          <w:rFonts w:ascii="Arial Narrow" w:hAnsi="Arial Narrow"/>
          <w:sz w:val="20"/>
          <w:szCs w:val="20"/>
        </w:rPr>
      </w:pPr>
      <w:r>
        <w:rPr>
          <w:rFonts w:ascii="Arial Narrow" w:hAnsi="Arial Narrow"/>
          <w:sz w:val="20"/>
          <w:szCs w:val="20"/>
        </w:rPr>
        <w:t>j) Toksiskums konkrētam mērķorgānam – atkārtota iedarbība: maisījumam nav noteikts; pamatojoties uz atsevišķu sastāvdaļu īpašībām, maisījums neatbilst šai klasifikācijai</w:t>
      </w:r>
    </w:p>
    <w:p>
      <w:pPr>
        <w:pStyle w:val="Normal"/>
        <w:spacing w:lineRule="auto" w:line="240" w:before="0" w:after="0"/>
        <w:rPr>
          <w:rFonts w:ascii="Arial Narrow" w:hAnsi="Arial Narrow"/>
          <w:sz w:val="20"/>
          <w:szCs w:val="20"/>
        </w:rPr>
      </w:pPr>
      <w:r>
        <w:rPr>
          <w:rFonts w:ascii="Arial Narrow" w:hAnsi="Arial Narrow"/>
          <w:sz w:val="20"/>
          <w:szCs w:val="20"/>
        </w:rPr>
        <w:t>k) Aspirācijas bīstamība: maisījumam nav noteikts; pamatojoties uz atsevišķu sastāvdaļu īpašībām, maisījums neatbilst šai klasifikācijai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IEDAĻA 12. EKOLOĢISKĀ INFORMĀCIJA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Produkta sajaukšana ar ūdeni paaugstinās pH vērtību (11 - 13,5), maisījums ir ļoti sārmains un var radīt īslaicīgu apdraudējumu ūdens organismiem. PH vērtība ir atkarīga no produkta koncentrācijas ūdenī. Atšķaidīšanas dēļ pH vērtība strauji samazinās. Pēc produkta sacietēšanas ar ūdens vai gaisa mitrumu produkts nerada bīstamību ūdens organismiem pat īslaicīgi. Novērst augsnes piesārņošanu un nokļūšanu virszemes vai gruntsūdeņos, kanalizācijā, ūdensceļos un vidē.</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12.1 Toksicitāte – akūta un hroniska ietekme:</w:t>
      </w:r>
    </w:p>
    <w:p>
      <w:pPr>
        <w:pStyle w:val="Normal"/>
        <w:spacing w:lineRule="auto" w:line="240" w:before="0" w:after="0"/>
        <w:rPr>
          <w:rFonts w:ascii="Arial Narrow" w:hAnsi="Arial Narrow"/>
          <w:sz w:val="20"/>
          <w:szCs w:val="20"/>
        </w:rPr>
      </w:pPr>
      <w:r>
        <w:rPr>
          <w:rFonts w:ascii="Arial Narrow" w:hAnsi="Arial Narrow"/>
          <w:sz w:val="20"/>
          <w:szCs w:val="20"/>
        </w:rPr>
        <w:t>maisījumam nav noteikts, atsevišķu sastāvdaļu īpašību dēļ tas nav paredzams</w:t>
      </w:r>
    </w:p>
    <w:p>
      <w:pPr>
        <w:pStyle w:val="Normal"/>
        <w:spacing w:lineRule="auto" w:line="240" w:before="0" w:after="0"/>
        <w:rPr>
          <w:rFonts w:ascii="Arial Narrow" w:hAnsi="Arial Narrow"/>
          <w:sz w:val="20"/>
          <w:szCs w:val="20"/>
        </w:rPr>
      </w:pPr>
      <w:r>
        <w:rPr>
          <w:rFonts w:ascii="Arial Narrow" w:hAnsi="Arial Narrow"/>
          <w:sz w:val="20"/>
          <w:szCs w:val="20"/>
        </w:rPr>
        <w:t>Kalcija hidroksīds, CAS 1305-62-0</w:t>
      </w:r>
    </w:p>
    <w:p>
      <w:pPr>
        <w:pStyle w:val="Normal"/>
        <w:spacing w:lineRule="auto" w:line="240" w:before="0" w:after="0"/>
        <w:rPr>
          <w:rFonts w:ascii="Arial Narrow" w:hAnsi="Arial Narrow"/>
          <w:sz w:val="20"/>
          <w:szCs w:val="20"/>
        </w:rPr>
      </w:pPr>
      <w:r>
        <w:rPr>
          <w:rFonts w:ascii="Arial Narrow" w:hAnsi="Arial Narrow"/>
          <w:sz w:val="20"/>
          <w:szCs w:val="20"/>
        </w:rPr>
        <w:t>LC50 (96h) saldūdens zivīm: 50,6 mg/l</w:t>
      </w:r>
    </w:p>
    <w:p>
      <w:pPr>
        <w:pStyle w:val="Normal"/>
        <w:spacing w:lineRule="auto" w:line="240" w:before="0" w:after="0"/>
        <w:rPr>
          <w:rFonts w:ascii="Arial Narrow" w:hAnsi="Arial Narrow"/>
          <w:sz w:val="20"/>
          <w:szCs w:val="20"/>
        </w:rPr>
      </w:pPr>
      <w:r>
        <w:rPr>
          <w:rFonts w:ascii="Arial Narrow" w:hAnsi="Arial Narrow"/>
          <w:sz w:val="20"/>
          <w:szCs w:val="20"/>
        </w:rPr>
        <w:t>LC50 (96h) jūras zivīm: 457 mg/l</w:t>
      </w:r>
    </w:p>
    <w:p>
      <w:pPr>
        <w:pStyle w:val="Normal"/>
        <w:spacing w:lineRule="auto" w:line="240" w:before="0" w:after="0"/>
        <w:rPr>
          <w:rFonts w:ascii="Arial Narrow" w:hAnsi="Arial Narrow"/>
          <w:sz w:val="20"/>
          <w:szCs w:val="20"/>
        </w:rPr>
      </w:pPr>
      <w:r>
        <w:rPr>
          <w:rFonts w:ascii="Arial Narrow" w:hAnsi="Arial Narrow"/>
          <w:sz w:val="20"/>
          <w:szCs w:val="20"/>
        </w:rPr>
        <w:t>EC50 (48h) saldūdens bezmugurkaulniekiem: 49,1 mg/l</w:t>
      </w:r>
    </w:p>
    <w:p>
      <w:pPr>
        <w:pStyle w:val="Normal"/>
        <w:spacing w:lineRule="auto" w:line="240" w:before="0" w:after="0"/>
        <w:rPr>
          <w:rFonts w:ascii="Arial Narrow" w:hAnsi="Arial Narrow"/>
          <w:sz w:val="20"/>
          <w:szCs w:val="20"/>
        </w:rPr>
      </w:pPr>
      <w:r>
        <w:rPr>
          <w:rFonts w:ascii="Arial Narrow" w:hAnsi="Arial Narrow"/>
          <w:sz w:val="20"/>
          <w:szCs w:val="20"/>
        </w:rPr>
        <w:t>LC50 (96h) jūras bezmugurkaulniekiem: 158 mg/l</w:t>
      </w:r>
    </w:p>
    <w:p>
      <w:pPr>
        <w:pStyle w:val="Normal"/>
        <w:spacing w:lineRule="auto" w:line="240" w:before="0" w:after="0"/>
        <w:rPr>
          <w:rFonts w:ascii="Arial Narrow" w:hAnsi="Arial Narrow"/>
          <w:sz w:val="20"/>
          <w:szCs w:val="20"/>
        </w:rPr>
      </w:pPr>
      <w:r>
        <w:rPr>
          <w:rFonts w:ascii="Arial Narrow" w:hAnsi="Arial Narrow"/>
          <w:sz w:val="20"/>
          <w:szCs w:val="20"/>
        </w:rPr>
        <w:t>EC50 (72h) saldūdens aļģēm: 184,57 mg/l</w:t>
      </w:r>
    </w:p>
    <w:p>
      <w:pPr>
        <w:pStyle w:val="Normal"/>
        <w:spacing w:lineRule="auto" w:line="240" w:before="0" w:after="0"/>
        <w:rPr>
          <w:rFonts w:ascii="Arial Narrow" w:hAnsi="Arial Narrow"/>
          <w:sz w:val="20"/>
          <w:szCs w:val="20"/>
        </w:rPr>
      </w:pPr>
      <w:r>
        <w:rPr>
          <w:rFonts w:ascii="Arial Narrow" w:hAnsi="Arial Narrow"/>
          <w:sz w:val="20"/>
          <w:szCs w:val="20"/>
        </w:rPr>
        <w:t>NOEC (72h) jūraszālēm: 48 mg/l</w:t>
      </w:r>
    </w:p>
    <w:p>
      <w:pPr>
        <w:pStyle w:val="Normal"/>
        <w:spacing w:lineRule="auto" w:line="240" w:before="0" w:after="0"/>
        <w:rPr>
          <w:rFonts w:ascii="Arial Narrow" w:hAnsi="Arial Narrow"/>
          <w:sz w:val="20"/>
          <w:szCs w:val="20"/>
        </w:rPr>
      </w:pPr>
      <w:r>
        <w:rPr>
          <w:rFonts w:ascii="Arial Narrow" w:hAnsi="Arial Narrow"/>
          <w:sz w:val="20"/>
          <w:szCs w:val="20"/>
        </w:rPr>
        <w:t>NOEC (14d) jūras bezmugurkaulniekiem: 32 mg/l</w:t>
      </w:r>
    </w:p>
    <w:p>
      <w:pPr>
        <w:pStyle w:val="Normal"/>
        <w:spacing w:lineRule="auto" w:line="240" w:before="0" w:after="0"/>
        <w:rPr>
          <w:rFonts w:ascii="Arial Narrow" w:hAnsi="Arial Narrow"/>
          <w:sz w:val="20"/>
          <w:szCs w:val="20"/>
        </w:rPr>
      </w:pPr>
      <w:r>
        <w:rPr>
          <w:rFonts w:ascii="Arial Narrow" w:hAnsi="Arial Narrow"/>
          <w:sz w:val="20"/>
          <w:szCs w:val="20"/>
        </w:rPr>
        <w:t>EC10/LC10 vai NOEC augsnes mikroorganismiem: 2000 mg/kg sausas augsnes</w:t>
      </w:r>
    </w:p>
    <w:p>
      <w:pPr>
        <w:pStyle w:val="Normal"/>
        <w:spacing w:lineRule="auto" w:line="240" w:before="0" w:after="0"/>
        <w:rPr>
          <w:rFonts w:ascii="Arial Narrow" w:hAnsi="Arial Narrow"/>
          <w:sz w:val="20"/>
          <w:szCs w:val="20"/>
        </w:rPr>
      </w:pPr>
      <w:r>
        <w:rPr>
          <w:rFonts w:ascii="Arial Narrow" w:hAnsi="Arial Narrow"/>
          <w:sz w:val="20"/>
          <w:szCs w:val="20"/>
        </w:rPr>
        <w:t>EC10/LC10 vai NOEC augsnes mikroorganismiem: 12000 mg/kg sausas augsnes</w:t>
      </w:r>
    </w:p>
    <w:p>
      <w:pPr>
        <w:pStyle w:val="Normal"/>
        <w:spacing w:lineRule="auto" w:line="240" w:before="0" w:after="0"/>
        <w:rPr>
          <w:rFonts w:ascii="Arial Narrow" w:hAnsi="Arial Narrow"/>
          <w:sz w:val="20"/>
          <w:szCs w:val="20"/>
        </w:rPr>
      </w:pPr>
      <w:r>
        <w:rPr>
          <w:rFonts w:ascii="Arial Narrow" w:hAnsi="Arial Narrow"/>
          <w:sz w:val="20"/>
          <w:szCs w:val="20"/>
        </w:rPr>
        <w:t>NOEC (21d) peo sauszemes augi: 1080 mg/kg</w:t>
      </w:r>
    </w:p>
    <w:p>
      <w:pPr>
        <w:pStyle w:val="Normal"/>
        <w:spacing w:lineRule="auto" w:line="240" w:before="0" w:after="0"/>
        <w:rPr>
          <w:rFonts w:ascii="Arial Narrow" w:hAnsi="Arial Narrow"/>
          <w:sz w:val="20"/>
          <w:szCs w:val="20"/>
        </w:rPr>
      </w:pPr>
      <w:r>
        <w:rPr>
          <w:rFonts w:ascii="Arial Narrow" w:hAnsi="Arial Narrow"/>
          <w:sz w:val="20"/>
          <w:szCs w:val="20"/>
        </w:rPr>
        <w:t>Augstā koncentrācijā kalcija hidroksīdu izmanto, lai dezinficētu atkritumu dūņas, paaugstinot temperatūru un pH.</w:t>
      </w:r>
    </w:p>
    <w:p>
      <w:pPr>
        <w:pStyle w:val="Normal"/>
        <w:spacing w:lineRule="auto" w:line="240" w:before="0" w:after="0"/>
        <w:rPr>
          <w:rFonts w:ascii="Arial Narrow" w:hAnsi="Arial Narrow"/>
          <w:sz w:val="20"/>
          <w:szCs w:val="20"/>
        </w:rPr>
      </w:pPr>
      <w:r>
        <w:rPr>
          <w:rFonts w:ascii="Arial Narrow" w:hAnsi="Arial Narrow"/>
          <w:sz w:val="20"/>
          <w:szCs w:val="20"/>
        </w:rPr>
        <w:t>Akūts efekts, mainot pH – lai gan kalcija hidroksīdu izmanto ūdens skābuma regulēšanai, ūdens saturu var palielināt par vairāk nekā 1 g/l, kas ir bīstams ūdens organismiem. pH &gt; 12 strauji samazinās atšķaidīšanas un pārvēršanās karbonātā dēļ.</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12.2</w:t>
      </w:r>
      <w:r>
        <w:rPr>
          <w:rFonts w:ascii="Arial Narrow" w:hAnsi="Arial Narrow"/>
          <w:sz w:val="20"/>
          <w:szCs w:val="20"/>
        </w:rPr>
        <w:t xml:space="preserve"> </w:t>
      </w:r>
      <w:r>
        <w:rPr>
          <w:rFonts w:ascii="Arial Narrow" w:hAnsi="Arial Narrow"/>
          <w:b/>
          <w:sz w:val="20"/>
          <w:szCs w:val="20"/>
        </w:rPr>
        <w:t xml:space="preserve">Noturība un spēja noārdīties: </w:t>
      </w:r>
      <w:r>
        <w:rPr>
          <w:rFonts w:ascii="Arial Narrow" w:hAnsi="Arial Narrow"/>
          <w:sz w:val="20"/>
          <w:szCs w:val="20"/>
        </w:rPr>
        <w:t>maisījumam nav noteikts, atsevišķu komponentu īpašību dēļ tas nav paredzams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12.3</w:t>
      </w:r>
      <w:r>
        <w:rPr>
          <w:rFonts w:ascii="Arial Narrow" w:hAnsi="Arial Narrow"/>
          <w:sz w:val="20"/>
          <w:szCs w:val="20"/>
        </w:rPr>
        <w:t xml:space="preserve"> </w:t>
      </w:r>
      <w:r>
        <w:rPr>
          <w:rFonts w:ascii="Arial Narrow" w:hAnsi="Arial Narrow"/>
          <w:b/>
          <w:sz w:val="20"/>
          <w:szCs w:val="20"/>
        </w:rPr>
        <w:t>Bioakumulācijas potenciāls:</w:t>
      </w:r>
      <w:r>
        <w:rPr/>
        <w:t xml:space="preserve"> </w:t>
      </w:r>
      <w:r>
        <w:rPr>
          <w:rFonts w:ascii="Arial Narrow" w:hAnsi="Arial Narrow"/>
          <w:sz w:val="20"/>
          <w:szCs w:val="20"/>
        </w:rPr>
        <w:t>maisījumam nav noteikts, atsevišķu sastāvdaļu īpašību dēļ tas nav paredzams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jc w:val="both"/>
        <w:rPr/>
      </w:pPr>
      <w:r>
        <w:rPr>
          <w:rFonts w:ascii="Arial Narrow" w:hAnsi="Arial Narrow"/>
          <w:b/>
          <w:sz w:val="20"/>
          <w:szCs w:val="20"/>
        </w:rPr>
        <w:t>12.4</w:t>
      </w:r>
      <w:r>
        <w:rPr>
          <w:rFonts w:ascii="Arial Narrow" w:hAnsi="Arial Narrow"/>
          <w:sz w:val="20"/>
          <w:szCs w:val="20"/>
        </w:rPr>
        <w:t xml:space="preserve"> </w:t>
      </w:r>
      <w:r>
        <w:rPr>
          <w:rFonts w:ascii="Arial Narrow" w:hAnsi="Arial Narrow"/>
          <w:b/>
          <w:sz w:val="20"/>
          <w:szCs w:val="20"/>
        </w:rPr>
        <w:t>Mobilitāte augsnē:</w:t>
      </w:r>
      <w:r>
        <w:rPr/>
        <w:t xml:space="preserve"> </w:t>
      </w:r>
      <w:r>
        <w:rPr>
          <w:rFonts w:ascii="Arial Narrow" w:hAnsi="Arial Narrow"/>
          <w:sz w:val="20"/>
          <w:szCs w:val="20"/>
        </w:rPr>
        <w:t>maisījumam nav noteikts, atsevišķu komponentu īpašību dēļ tas nav paredzams; pēc produkta sacietēšanas ar ūdeni veidojas stabils ciets produkts. Kalcija hidroksīds pats par sevi grūti šķīst ūdenī, un lielākajā daļā augsņu tam ir zema mobilitāte. To cita starpā izmanto kā mēslojumu.</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12.5</w:t>
      </w:r>
      <w:r>
        <w:rPr>
          <w:rFonts w:ascii="Arial Narrow" w:hAnsi="Arial Narrow"/>
          <w:sz w:val="20"/>
          <w:szCs w:val="20"/>
        </w:rPr>
        <w:t xml:space="preserve"> </w:t>
      </w:r>
      <w:r>
        <w:rPr>
          <w:rFonts w:ascii="Arial Narrow" w:hAnsi="Arial Narrow"/>
          <w:b/>
          <w:sz w:val="20"/>
          <w:szCs w:val="20"/>
        </w:rPr>
        <w:t xml:space="preserve">PBT un vPvB novērtējuma rezultāti: </w:t>
      </w:r>
      <w:r>
        <w:rPr>
          <w:rFonts w:ascii="Arial Narrow" w:hAnsi="Arial Narrow"/>
          <w:sz w:val="20"/>
          <w:szCs w:val="20"/>
        </w:rPr>
        <w:t>nesatur PBT vai vPvB vielas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12.6</w:t>
      </w:r>
      <w:r>
        <w:rPr>
          <w:rFonts w:ascii="Arial Narrow" w:hAnsi="Arial Narrow"/>
          <w:sz w:val="20"/>
          <w:szCs w:val="20"/>
        </w:rPr>
        <w:t xml:space="preserve"> </w:t>
      </w:r>
      <w:r>
        <w:rPr>
          <w:rFonts w:ascii="Arial Narrow" w:hAnsi="Arial Narrow"/>
          <w:b/>
          <w:sz w:val="20"/>
          <w:szCs w:val="20"/>
        </w:rPr>
        <w:t xml:space="preserve">Citas nelabvēlīgas ietekmes: </w:t>
      </w:r>
      <w:r>
        <w:rPr>
          <w:rFonts w:ascii="Arial Narrow" w:hAnsi="Arial Narrow"/>
          <w:sz w:val="20"/>
          <w:szCs w:val="20"/>
        </w:rPr>
        <w:t>dati nav pieejami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13. IEDAĻA. ATBRĪVOŠANAS NORĀDĪJUMI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13.1. Atkritumu apstrādes metodes (maisījuma paliekas un ar ūdeni piesārņoti maisījumi)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Piemērotas metodes maisījuma un piesārņotā iepakojuma noņemšanai Gan maisījums (atliekvielas), gan tukšais iepakojums ir jāiznīcina saskaņā ar spēkā esošajiem tiesību aktiem kā bīstamie atkritumi vietā, ko pašvaldība ir noteikusi bīstamo atkritumu likvidēšanai vai jānodod iznīcināšanai profesionāli kvalificēts uzņēmums. Atkritumiem jābūt nodrošinātiem pret noplūdi apkārtējā vidē, rīkojoties ar atkritumiem, ieteicams lietot individuālos aizsardzības līdzekļus (skat. 8.2).</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Putekļi: 10 13 06 Cietie piesārņotāji un putekļi (izņemot atkritumus, kas uzskaitīti 10 13 12 un 10 13 13)</w:t>
      </w:r>
    </w:p>
    <w:p>
      <w:pPr>
        <w:pStyle w:val="Normal"/>
        <w:spacing w:lineRule="auto" w:line="240" w:before="0" w:after="0"/>
        <w:rPr>
          <w:rFonts w:ascii="Arial Narrow" w:hAnsi="Arial Narrow"/>
          <w:sz w:val="20"/>
          <w:szCs w:val="20"/>
        </w:rPr>
      </w:pPr>
      <w:r>
        <w:rPr>
          <w:rFonts w:ascii="Arial Narrow" w:hAnsi="Arial Narrow"/>
          <w:sz w:val="20"/>
          <w:szCs w:val="20"/>
        </w:rPr>
        <w:t>Nelietots produkts:</w:t>
      </w:r>
    </w:p>
    <w:p>
      <w:pPr>
        <w:pStyle w:val="Normal"/>
        <w:spacing w:lineRule="auto" w:line="240" w:before="0" w:after="0"/>
        <w:rPr>
          <w:rFonts w:ascii="Arial Narrow" w:hAnsi="Arial Narrow"/>
          <w:sz w:val="20"/>
          <w:szCs w:val="20"/>
        </w:rPr>
      </w:pPr>
      <w:r>
        <w:rPr>
          <w:rFonts w:ascii="Arial Narrow" w:hAnsi="Arial Narrow"/>
          <w:sz w:val="20"/>
          <w:szCs w:val="20"/>
        </w:rPr>
        <w:t>10 13 11 atkritumi no kompozītmateriāliem uz cementa bāzes, kas nav minēti 10 13 09 un 10 13 10 pozīcijā</w:t>
      </w:r>
    </w:p>
    <w:p>
      <w:pPr>
        <w:pStyle w:val="Normal"/>
        <w:spacing w:lineRule="auto" w:line="240" w:before="0" w:after="0"/>
        <w:rPr>
          <w:rFonts w:ascii="Arial Narrow" w:hAnsi="Arial Narrow"/>
          <w:sz w:val="20"/>
          <w:szCs w:val="20"/>
        </w:rPr>
      </w:pPr>
      <w:r>
        <w:rPr>
          <w:rFonts w:ascii="Arial Narrow" w:hAnsi="Arial Narrow"/>
          <w:sz w:val="20"/>
          <w:szCs w:val="20"/>
        </w:rPr>
        <w:t>10 13 14 Betona atkritumi un betona dūņas</w:t>
      </w:r>
    </w:p>
    <w:p>
      <w:pPr>
        <w:pStyle w:val="Normal"/>
        <w:spacing w:lineRule="auto" w:line="240" w:before="0" w:after="0"/>
        <w:rPr>
          <w:rFonts w:ascii="Arial Narrow" w:hAnsi="Arial Narrow"/>
          <w:sz w:val="20"/>
          <w:szCs w:val="20"/>
        </w:rPr>
      </w:pPr>
      <w:r>
        <w:rPr>
          <w:rFonts w:ascii="Arial Narrow" w:hAnsi="Arial Narrow"/>
          <w:sz w:val="20"/>
          <w:szCs w:val="20"/>
        </w:rPr>
        <w:t>Produkts pēc sajaukšanas ar ūdeni (un sacietēšanas): 17 01 01 Betons</w:t>
      </w:r>
    </w:p>
    <w:p>
      <w:pPr>
        <w:pStyle w:val="Normal"/>
        <w:spacing w:lineRule="auto" w:line="240" w:before="0" w:after="0"/>
        <w:rPr>
          <w:rFonts w:ascii="Arial Narrow" w:hAnsi="Arial Narrow"/>
          <w:sz w:val="20"/>
          <w:szCs w:val="20"/>
        </w:rPr>
      </w:pPr>
      <w:r>
        <w:rPr>
          <w:rFonts w:ascii="Arial Narrow" w:hAnsi="Arial Narrow"/>
          <w:sz w:val="20"/>
          <w:szCs w:val="20"/>
        </w:rPr>
        <w:t>Iepakojums: atbilstoši konkrētajam iepakojuma veidam, iepakojuma grupa 15 01 xx (galvenokārt no 15 01 01 līdz 15 01 03)</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Juridiskie noteikumi par atkritumiem</w:t>
      </w:r>
    </w:p>
    <w:p>
      <w:pPr>
        <w:pStyle w:val="Normal"/>
        <w:spacing w:lineRule="auto" w:line="240" w:before="0" w:after="0"/>
        <w:rPr>
          <w:rFonts w:ascii="Arial Narrow" w:hAnsi="Arial Narrow"/>
          <w:sz w:val="20"/>
          <w:szCs w:val="20"/>
        </w:rPr>
      </w:pPr>
      <w:r>
        <w:rPr>
          <w:rFonts w:ascii="Arial Narrow" w:hAnsi="Arial Narrow"/>
          <w:sz w:val="20"/>
          <w:szCs w:val="20"/>
        </w:rPr>
        <w:t>Akta Nr. 185/2001 Coll. par atkritumiem, ar grozījumiem, un to īstenošanas noteikumiem</w:t>
      </w:r>
    </w:p>
    <w:p>
      <w:pPr>
        <w:pStyle w:val="Normal"/>
        <w:spacing w:lineRule="auto" w:line="240" w:before="0" w:after="0"/>
        <w:rPr>
          <w:rFonts w:ascii="Arial Narrow" w:hAnsi="Arial Narrow"/>
          <w:sz w:val="20"/>
          <w:szCs w:val="20"/>
        </w:rPr>
      </w:pPr>
      <w:r>
        <w:rPr>
          <w:rFonts w:ascii="Arial Narrow" w:hAnsi="Arial Narrow"/>
          <w:sz w:val="20"/>
          <w:szCs w:val="20"/>
        </w:rPr>
        <w:t>Akta Nr. 477/2001 Coll., uz iepakojuma, ar grozījumiem</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14. IEDAĻA. SAGATAVOŠANAS INFORMĀCIJA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Produkti nav 22. paragrāfa izpratnē. (1) Likums Nr. 111 / 1994 Coll. par bīstamo kravu autopārvadājumiem ar grozījumiem, un uz tiem neattiecas Eiropas Līguma par bīstamo kravu autopārvadājumiem (ADR) noteikumi vai Bīstamo kravu starptautisko dzelzceļa pārvadājumu noteikumu (RID) noteikumi.</w:t>
      </w:r>
    </w:p>
    <w:p>
      <w:pPr>
        <w:pStyle w:val="Normal"/>
        <w:spacing w:lineRule="auto" w:line="240" w:before="0" w:after="0"/>
        <w:rPr>
          <w:rFonts w:ascii="Arial Narrow" w:hAnsi="Arial Narrow"/>
          <w:sz w:val="20"/>
          <w:szCs w:val="20"/>
        </w:rPr>
      </w:pPr>
      <w:r>
        <w:rPr>
          <w:rFonts w:ascii="Arial Narrow" w:hAnsi="Arial Narrow"/>
          <w:sz w:val="20"/>
          <w:szCs w:val="20"/>
        </w:rPr>
        <w:t xml:space="preserve"> </w:t>
      </w:r>
    </w:p>
    <w:p>
      <w:pPr>
        <w:pStyle w:val="Normal"/>
        <w:spacing w:lineRule="auto" w:line="240" w:before="0" w:after="0"/>
        <w:rPr>
          <w:rFonts w:ascii="Arial Narrow" w:hAnsi="Arial Narrow"/>
          <w:sz w:val="20"/>
          <w:szCs w:val="20"/>
        </w:rPr>
      </w:pPr>
      <w:r>
        <w:rPr>
          <w:rFonts w:ascii="Arial Narrow" w:hAnsi="Arial Narrow"/>
          <w:sz w:val="20"/>
          <w:szCs w:val="20"/>
        </w:rPr>
        <w:t>14.1 ANO numurs: nav piemērojams</w:t>
      </w:r>
    </w:p>
    <w:p>
      <w:pPr>
        <w:pStyle w:val="Normal"/>
        <w:spacing w:lineRule="auto" w:line="240" w:before="0" w:after="0"/>
        <w:rPr>
          <w:rFonts w:ascii="Arial Narrow" w:hAnsi="Arial Narrow"/>
          <w:sz w:val="20"/>
          <w:szCs w:val="20"/>
        </w:rPr>
      </w:pPr>
      <w:r>
        <w:rPr>
          <w:rFonts w:ascii="Arial Narrow" w:hAnsi="Arial Narrow"/>
          <w:sz w:val="20"/>
          <w:szCs w:val="20"/>
        </w:rPr>
        <w:t>14.2. ANO pareizais piegādes nosaukums: nav piemērojams</w:t>
      </w:r>
    </w:p>
    <w:p>
      <w:pPr>
        <w:pStyle w:val="Normal"/>
        <w:spacing w:lineRule="auto" w:line="240" w:before="0" w:after="0"/>
        <w:rPr>
          <w:rFonts w:ascii="Arial Narrow" w:hAnsi="Arial Narrow"/>
          <w:sz w:val="20"/>
          <w:szCs w:val="20"/>
        </w:rPr>
      </w:pPr>
      <w:r>
        <w:rPr>
          <w:rFonts w:ascii="Arial Narrow" w:hAnsi="Arial Narrow"/>
          <w:sz w:val="20"/>
          <w:szCs w:val="20"/>
        </w:rPr>
        <w:t>14.3 Transportēšanas bīstamības klase/klases: nav piemērojams</w:t>
      </w:r>
    </w:p>
    <w:p>
      <w:pPr>
        <w:pStyle w:val="Normal"/>
        <w:spacing w:lineRule="auto" w:line="240" w:before="0" w:after="0"/>
        <w:rPr>
          <w:rFonts w:ascii="Arial Narrow" w:hAnsi="Arial Narrow"/>
          <w:sz w:val="20"/>
          <w:szCs w:val="20"/>
        </w:rPr>
      </w:pPr>
      <w:r>
        <w:rPr>
          <w:rFonts w:ascii="Arial Narrow" w:hAnsi="Arial Narrow"/>
          <w:sz w:val="20"/>
          <w:szCs w:val="20"/>
        </w:rPr>
        <w:t>14.4. Iepakojuma grupa: nav piemērojams</w:t>
      </w:r>
    </w:p>
    <w:p>
      <w:pPr>
        <w:pStyle w:val="Normal"/>
        <w:spacing w:lineRule="auto" w:line="240" w:before="0" w:after="0"/>
        <w:rPr>
          <w:rFonts w:ascii="Arial Narrow" w:hAnsi="Arial Narrow"/>
          <w:sz w:val="20"/>
          <w:szCs w:val="20"/>
        </w:rPr>
      </w:pPr>
      <w:r>
        <w:rPr>
          <w:rFonts w:ascii="Arial Narrow" w:hAnsi="Arial Narrow"/>
          <w:sz w:val="20"/>
          <w:szCs w:val="20"/>
        </w:rPr>
        <w:t>14.5 Bīstamība videi: nav piemērojams</w:t>
      </w:r>
    </w:p>
    <w:p>
      <w:pPr>
        <w:pStyle w:val="Normal"/>
        <w:spacing w:lineRule="auto" w:line="240" w:before="0" w:after="0"/>
        <w:rPr>
          <w:rFonts w:ascii="Arial Narrow" w:hAnsi="Arial Narrow"/>
          <w:sz w:val="20"/>
          <w:szCs w:val="20"/>
        </w:rPr>
      </w:pPr>
      <w:r>
        <w:rPr>
          <w:rFonts w:ascii="Arial Narrow" w:hAnsi="Arial Narrow"/>
          <w:sz w:val="20"/>
          <w:szCs w:val="20"/>
        </w:rPr>
        <w:t>14.6 Īpaši drošības pasākumi lietotājam: nav piemērojams</w:t>
      </w:r>
    </w:p>
    <w:p>
      <w:pPr>
        <w:pStyle w:val="Normal"/>
        <w:spacing w:lineRule="auto" w:line="240" w:before="0" w:after="0"/>
        <w:rPr>
          <w:rFonts w:ascii="Arial Narrow" w:hAnsi="Arial Narrow"/>
          <w:sz w:val="20"/>
          <w:szCs w:val="20"/>
        </w:rPr>
      </w:pPr>
      <w:r>
        <w:rPr>
          <w:rFonts w:ascii="Arial Narrow" w:hAnsi="Arial Narrow"/>
          <w:sz w:val="20"/>
          <w:szCs w:val="20"/>
        </w:rPr>
        <w:t>14.7. Beramkravu pārvadāšana saskaņā ar MARPOL konvencijas II pielikumu un IBC kodeksu: nav piemērojams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15. IEDAĻA. REGLAMENTĒTĀ INFORMĀCIJA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15.1</w:t>
      </w:r>
      <w:r>
        <w:rPr>
          <w:rFonts w:ascii="Arial Narrow" w:hAnsi="Arial Narrow"/>
          <w:sz w:val="20"/>
          <w:szCs w:val="20"/>
        </w:rPr>
        <w:t xml:space="preserve"> </w:t>
      </w:r>
      <w:r>
        <w:rPr>
          <w:rFonts w:ascii="Arial Narrow" w:hAnsi="Arial Narrow"/>
          <w:b/>
          <w:sz w:val="20"/>
          <w:szCs w:val="20"/>
        </w:rPr>
        <w:t>Drošības, veselības un vides noteikumi / tiesību akti, kas attiecas uz vielu vai maisījumu</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EP un Padomes (EK) Regula Nr. 1907/2006, par ķīmisko vielu reģistrāciju, novērtēšanu, licencēšanu un ierobežošanu (REACH), ar grozījumiem EP un Padomes Regulā (EK) Nr. 1272/2008 par vielu un maisījumu klasificēšanu, marķēšanu un iepakošanu (CLP), ar grozījumiem;</w:t>
      </w:r>
    </w:p>
    <w:p>
      <w:pPr>
        <w:pStyle w:val="Normal"/>
        <w:spacing w:lineRule="auto" w:line="240" w:before="0" w:after="0"/>
        <w:rPr>
          <w:rFonts w:ascii="Arial Narrow" w:hAnsi="Arial Narrow"/>
          <w:sz w:val="20"/>
          <w:szCs w:val="20"/>
        </w:rPr>
      </w:pPr>
      <w:r>
        <w:rPr>
          <w:rFonts w:ascii="Arial Narrow" w:hAnsi="Arial Narrow"/>
          <w:sz w:val="20"/>
          <w:szCs w:val="20"/>
        </w:rPr>
        <w:t>Direktīva 67/548/EEK par tiesību aktu tuvināšanu attiecībā uz bīstamo vielu klasifikāciju, iepakošanu un marķēšanu (DSD);</w:t>
      </w:r>
    </w:p>
    <w:p>
      <w:pPr>
        <w:pStyle w:val="Normal"/>
        <w:spacing w:lineRule="auto" w:line="240" w:before="0" w:after="0"/>
        <w:rPr>
          <w:rFonts w:ascii="Arial Narrow" w:hAnsi="Arial Narrow"/>
          <w:sz w:val="20"/>
          <w:szCs w:val="20"/>
        </w:rPr>
      </w:pPr>
      <w:r>
        <w:rPr>
          <w:rFonts w:ascii="Arial Narrow" w:hAnsi="Arial Narrow"/>
          <w:sz w:val="20"/>
          <w:szCs w:val="20"/>
        </w:rPr>
        <w:t>Direktīva 1999/45/EK par dalībvalstu juridisko un administratīvo pasākumu tuvināšanu attiecībā uz bīstamo preparātu klasifikāciju, iepakošanu un marķēšanu ar grozījumiem (DPD);</w:t>
      </w:r>
    </w:p>
    <w:p>
      <w:pPr>
        <w:pStyle w:val="Normal"/>
        <w:spacing w:lineRule="auto" w:line="240" w:before="0" w:after="0"/>
        <w:rPr>
          <w:rFonts w:ascii="Arial Narrow" w:hAnsi="Arial Narrow"/>
          <w:sz w:val="20"/>
          <w:szCs w:val="20"/>
        </w:rPr>
      </w:pPr>
      <w:r>
        <w:rPr>
          <w:rFonts w:ascii="Arial Narrow" w:hAnsi="Arial Narrow"/>
          <w:sz w:val="20"/>
          <w:szCs w:val="20"/>
        </w:rPr>
        <w:t>Eiropas līgums par starptautiskajiem bīstamo kravu autopārvadājumiem (ADR)</w:t>
      </w:r>
    </w:p>
    <w:p>
      <w:pPr>
        <w:pStyle w:val="Normal"/>
        <w:spacing w:lineRule="auto" w:line="240" w:before="0" w:after="0"/>
        <w:rPr>
          <w:rFonts w:ascii="Arial Narrow" w:hAnsi="Arial Narrow"/>
          <w:sz w:val="20"/>
          <w:szCs w:val="20"/>
        </w:rPr>
      </w:pPr>
      <w:r>
        <w:rPr>
          <w:rFonts w:ascii="Arial Narrow" w:hAnsi="Arial Narrow"/>
          <w:sz w:val="20"/>
          <w:szCs w:val="20"/>
        </w:rPr>
        <w:t>Likuma Nr. 258/2000 Coll. Par sabiedrības veselības aizsardzību, ar grozījumiem;</w:t>
      </w:r>
    </w:p>
    <w:p>
      <w:pPr>
        <w:pStyle w:val="Normal"/>
        <w:spacing w:lineRule="auto" w:line="240" w:before="0" w:after="0"/>
        <w:rPr>
          <w:rFonts w:ascii="Arial Narrow" w:hAnsi="Arial Narrow"/>
          <w:sz w:val="20"/>
          <w:szCs w:val="20"/>
        </w:rPr>
      </w:pPr>
      <w:r>
        <w:rPr>
          <w:rFonts w:ascii="Arial Narrow" w:hAnsi="Arial Narrow"/>
          <w:sz w:val="20"/>
          <w:szCs w:val="20"/>
        </w:rPr>
        <w:t>Likums 262/2006 Coll., Darba kodekss, ar grozījumiem;</w:t>
      </w:r>
    </w:p>
    <w:p>
      <w:pPr>
        <w:pStyle w:val="Normal"/>
        <w:spacing w:lineRule="auto" w:line="240" w:before="0" w:after="0"/>
        <w:rPr>
          <w:rFonts w:ascii="Arial Narrow" w:hAnsi="Arial Narrow"/>
          <w:sz w:val="20"/>
          <w:szCs w:val="20"/>
        </w:rPr>
      </w:pPr>
      <w:r>
        <w:rPr>
          <w:rFonts w:ascii="Arial Narrow" w:hAnsi="Arial Narrow"/>
          <w:sz w:val="20"/>
          <w:szCs w:val="20"/>
        </w:rPr>
        <w:t>Valdības noteikumu Nr. 361/2007 Coll., Ar ko nosaka nosacījumus nodarbināto veselības aizsardzībai darbā, ar grozījumiem Nr. 201/2012 Coll. par gaisa aizsardzību un tās īstenošanas noteikumiem;</w:t>
      </w:r>
    </w:p>
    <w:p>
      <w:pPr>
        <w:pStyle w:val="Normal"/>
        <w:spacing w:lineRule="auto" w:line="240" w:before="0" w:after="0"/>
        <w:rPr>
          <w:rFonts w:ascii="Arial Narrow" w:hAnsi="Arial Narrow"/>
          <w:sz w:val="20"/>
          <w:szCs w:val="20"/>
        </w:rPr>
      </w:pPr>
      <w:r>
        <w:rPr>
          <w:rFonts w:ascii="Arial Narrow" w:hAnsi="Arial Narrow"/>
          <w:sz w:val="20"/>
          <w:szCs w:val="20"/>
        </w:rPr>
        <w:t>Likuma Nr. 185 / 2001 Coll. par atkritumiem ar grozījumiem un to īstenošanas noteikumiem;</w:t>
      </w:r>
    </w:p>
    <w:p>
      <w:pPr>
        <w:pStyle w:val="Normal"/>
        <w:spacing w:lineRule="auto" w:line="240" w:before="0" w:after="0"/>
        <w:rPr>
          <w:rFonts w:ascii="Arial Narrow" w:hAnsi="Arial Narrow"/>
          <w:sz w:val="20"/>
          <w:szCs w:val="20"/>
        </w:rPr>
      </w:pPr>
      <w:r>
        <w:rPr>
          <w:rFonts w:ascii="Arial Narrow" w:hAnsi="Arial Narrow"/>
          <w:sz w:val="20"/>
          <w:szCs w:val="20"/>
        </w:rPr>
        <w:t>Likuma Nr. 477/2001 Coll. uz iepakojuma ar grozījumiem</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15.2. Ķīmiskās drošības novērtējums: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sz w:val="20"/>
          <w:szCs w:val="20"/>
        </w:rPr>
        <w:t>Portlendas klinkera ražošanas putekļu reģistrēšanas nolūkos tika veikts ķīmiskās drošības novērtējums vairākiem tā izmantošanas scenārijiem, tostarp izmantošanas scenārijiem sausās javas maisījumos. Visi būtiskie secinājumi no šīs vielas novērtējuma, ko var attiecināt arī uz cementa klinkeru, ir iekļauti šajā drošības datu lapā. Javas maisījumi ir produkts, kas paredzēts gala lietošanai, tāpēc drošības datu lapai nav pievienoti citi iedarbības scenāriji.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IEDAĻA 16. SĪKĀKA INFORMĀCIJA</w:t>
      </w:r>
    </w:p>
    <w:p>
      <w:pPr>
        <w:pStyle w:val="Normal"/>
        <w:spacing w:lineRule="auto" w:line="240" w:before="0" w:after="0"/>
        <w:rPr>
          <w:rFonts w:ascii="Arial Narrow" w:hAnsi="Arial Narrow"/>
          <w:b/>
          <w:b/>
          <w:sz w:val="20"/>
          <w:szCs w:val="20"/>
        </w:rPr>
      </w:pPr>
      <w:r>
        <w:rPr>
          <w:rFonts w:ascii="Arial Narrow" w:hAnsi="Arial Narrow"/>
          <w:b/>
          <w:sz w:val="20"/>
          <w:szCs w:val="20"/>
        </w:rPr>
        <w:t>R frāze:</w:t>
      </w:r>
    </w:p>
    <w:p>
      <w:pPr>
        <w:pStyle w:val="Normal"/>
        <w:spacing w:lineRule="auto" w:line="240" w:before="0" w:after="0"/>
        <w:rPr>
          <w:rFonts w:ascii="Arial Narrow" w:hAnsi="Arial Narrow"/>
          <w:sz w:val="20"/>
          <w:szCs w:val="20"/>
        </w:rPr>
      </w:pPr>
      <w:r>
        <w:rPr>
          <w:rFonts w:ascii="Arial Narrow" w:hAnsi="Arial Narrow"/>
          <w:sz w:val="20"/>
          <w:szCs w:val="20"/>
        </w:rPr>
        <w:t>R 20/22 Kaitīgs ieelpojot un norijot</w:t>
      </w:r>
    </w:p>
    <w:p>
      <w:pPr>
        <w:pStyle w:val="Normal"/>
        <w:spacing w:lineRule="auto" w:line="240" w:before="0" w:after="0"/>
        <w:rPr>
          <w:rFonts w:ascii="Arial Narrow" w:hAnsi="Arial Narrow"/>
          <w:sz w:val="20"/>
          <w:szCs w:val="20"/>
        </w:rPr>
      </w:pPr>
      <w:r>
        <w:rPr>
          <w:rFonts w:ascii="Arial Narrow" w:hAnsi="Arial Narrow"/>
          <w:sz w:val="20"/>
          <w:szCs w:val="20"/>
        </w:rPr>
        <w:t>R 36 Kairina acis</w:t>
      </w:r>
    </w:p>
    <w:p>
      <w:pPr>
        <w:pStyle w:val="Normal"/>
        <w:spacing w:lineRule="auto" w:line="240" w:before="0" w:after="0"/>
        <w:rPr>
          <w:rFonts w:ascii="Arial Narrow" w:hAnsi="Arial Narrow"/>
          <w:sz w:val="20"/>
          <w:szCs w:val="20"/>
        </w:rPr>
      </w:pPr>
      <w:r>
        <w:rPr>
          <w:rFonts w:ascii="Arial Narrow" w:hAnsi="Arial Narrow"/>
          <w:sz w:val="20"/>
          <w:szCs w:val="20"/>
        </w:rPr>
        <w:t>R 37 Kairina elpceļus</w:t>
      </w:r>
    </w:p>
    <w:p>
      <w:pPr>
        <w:pStyle w:val="Normal"/>
        <w:spacing w:lineRule="auto" w:line="240" w:before="0" w:after="0"/>
        <w:rPr>
          <w:rFonts w:ascii="Arial Narrow" w:hAnsi="Arial Narrow"/>
          <w:sz w:val="20"/>
          <w:szCs w:val="20"/>
        </w:rPr>
      </w:pPr>
      <w:r>
        <w:rPr>
          <w:rFonts w:ascii="Arial Narrow" w:hAnsi="Arial Narrow"/>
          <w:sz w:val="20"/>
          <w:szCs w:val="20"/>
        </w:rPr>
        <w:t>R 38 Kairina ādu</w:t>
      </w:r>
    </w:p>
    <w:p>
      <w:pPr>
        <w:pStyle w:val="Normal"/>
        <w:spacing w:lineRule="auto" w:line="240" w:before="0" w:after="0"/>
        <w:rPr>
          <w:rFonts w:ascii="Arial Narrow" w:hAnsi="Arial Narrow"/>
          <w:sz w:val="20"/>
          <w:szCs w:val="20"/>
        </w:rPr>
      </w:pPr>
      <w:r>
        <w:rPr>
          <w:rFonts w:ascii="Arial Narrow" w:hAnsi="Arial Narrow"/>
          <w:sz w:val="20"/>
          <w:szCs w:val="20"/>
        </w:rPr>
        <w:t>R 41 Nopietnu acu bojājumu risks</w:t>
      </w:r>
    </w:p>
    <w:p>
      <w:pPr>
        <w:pStyle w:val="Normal"/>
        <w:spacing w:lineRule="auto" w:line="240" w:before="0" w:after="0"/>
        <w:rPr>
          <w:rFonts w:ascii="Arial Narrow" w:hAnsi="Arial Narrow"/>
          <w:sz w:val="20"/>
          <w:szCs w:val="20"/>
        </w:rPr>
      </w:pPr>
      <w:r>
        <w:rPr>
          <w:rFonts w:ascii="Arial Narrow" w:hAnsi="Arial Narrow"/>
          <w:sz w:val="20"/>
          <w:szCs w:val="20"/>
        </w:rPr>
        <w:t>R 43 Saskaroties ar ādu, var izraisīt paaugstinātu jutīgumu</w:t>
      </w:r>
    </w:p>
    <w:p>
      <w:pPr>
        <w:pStyle w:val="Normal"/>
        <w:spacing w:lineRule="auto" w:line="240" w:before="0" w:after="0"/>
        <w:rPr>
          <w:rFonts w:ascii="Arial Narrow" w:hAnsi="Arial Narrow"/>
          <w:b/>
          <w:b/>
          <w:sz w:val="20"/>
          <w:szCs w:val="20"/>
        </w:rPr>
      </w:pPr>
      <w:r>
        <w:rPr>
          <w:rFonts w:ascii="Arial Narrow" w:hAnsi="Arial Narrow"/>
          <w:b/>
          <w:sz w:val="20"/>
          <w:szCs w:val="20"/>
        </w:rPr>
        <w:t>H frāze:</w:t>
      </w:r>
    </w:p>
    <w:p>
      <w:pPr>
        <w:pStyle w:val="Normal"/>
        <w:spacing w:lineRule="auto" w:line="240" w:before="0" w:after="0"/>
        <w:rPr>
          <w:rFonts w:ascii="Arial Narrow" w:hAnsi="Arial Narrow" w:cs="DejaVu Sans"/>
          <w:sz w:val="20"/>
          <w:szCs w:val="20"/>
        </w:rPr>
      </w:pPr>
      <w:r>
        <w:rPr>
          <w:rFonts w:cs="DejaVu Sans" w:ascii="Arial Narrow" w:hAnsi="Arial Narrow"/>
          <w:sz w:val="20"/>
          <w:szCs w:val="20"/>
        </w:rPr>
        <w:t>H315 Kairina ādu.</w:t>
      </w:r>
    </w:p>
    <w:p>
      <w:pPr>
        <w:pStyle w:val="Normal"/>
        <w:spacing w:lineRule="auto" w:line="240" w:before="0" w:after="0"/>
        <w:rPr>
          <w:rFonts w:ascii="Arial Narrow" w:hAnsi="Arial Narrow" w:cs="DejaVu Sans"/>
          <w:sz w:val="20"/>
          <w:szCs w:val="20"/>
        </w:rPr>
      </w:pPr>
      <w:r>
        <w:rPr>
          <w:rFonts w:cs="DejaVu Sans" w:ascii="Arial Narrow" w:hAnsi="Arial Narrow"/>
          <w:sz w:val="20"/>
          <w:szCs w:val="20"/>
        </w:rPr>
        <w:t>H317 Var izraisīt alerģisku ādas reakciju.</w:t>
      </w:r>
    </w:p>
    <w:p>
      <w:pPr>
        <w:pStyle w:val="Normal"/>
        <w:spacing w:lineRule="auto" w:line="240" w:before="0" w:after="0"/>
        <w:rPr>
          <w:rFonts w:ascii="Arial Narrow" w:hAnsi="Arial Narrow" w:cs="DejaVu Sans"/>
          <w:sz w:val="20"/>
          <w:szCs w:val="20"/>
        </w:rPr>
      </w:pPr>
      <w:r>
        <w:rPr>
          <w:rFonts w:cs="DejaVu Sans" w:ascii="Arial Narrow" w:hAnsi="Arial Narrow"/>
          <w:sz w:val="20"/>
          <w:szCs w:val="20"/>
        </w:rPr>
        <w:t>H318 Izraisa nopietnus acu bojājumus.</w:t>
      </w:r>
    </w:p>
    <w:p>
      <w:pPr>
        <w:pStyle w:val="Normal"/>
        <w:spacing w:lineRule="auto" w:line="240" w:before="0" w:after="0"/>
        <w:rPr>
          <w:rFonts w:ascii="Arial Narrow" w:hAnsi="Arial Narrow" w:cs="DejaVu Sans"/>
          <w:sz w:val="20"/>
          <w:szCs w:val="20"/>
        </w:rPr>
      </w:pPr>
      <w:r>
        <w:rPr>
          <w:rFonts w:cs="DejaVu Sans" w:ascii="Arial Narrow" w:hAnsi="Arial Narrow"/>
          <w:sz w:val="20"/>
          <w:szCs w:val="20"/>
        </w:rPr>
        <w:t>H335 Var izraisīt elpceļu kairinājumu.</w:t>
      </w:r>
    </w:p>
    <w:p>
      <w:pPr>
        <w:pStyle w:val="Normal"/>
        <w:spacing w:lineRule="auto" w:line="240" w:before="0" w:after="0"/>
        <w:rPr>
          <w:rFonts w:ascii="Arial Narrow" w:hAnsi="Arial Narrow" w:cs="DejaVu Sans"/>
          <w:b/>
          <w:b/>
          <w:sz w:val="20"/>
          <w:szCs w:val="20"/>
        </w:rPr>
      </w:pPr>
      <w:r>
        <w:rPr>
          <w:rFonts w:cs="DejaVu Sans" w:ascii="Arial Narrow" w:hAnsi="Arial Narrow"/>
          <w:b/>
          <w:sz w:val="20"/>
          <w:szCs w:val="20"/>
        </w:rPr>
        <w:t>P teikums:</w:t>
      </w:r>
    </w:p>
    <w:p>
      <w:pPr>
        <w:pStyle w:val="Normal"/>
        <w:spacing w:lineRule="auto" w:line="240" w:before="0" w:after="0"/>
        <w:rPr/>
      </w:pPr>
      <w:r>
        <w:rPr>
          <w:rFonts w:ascii="Arial Narrow" w:hAnsi="Arial Narrow"/>
          <w:sz w:val="20"/>
          <w:szCs w:val="20"/>
        </w:rPr>
        <w:t>P101</w:t>
      </w:r>
      <w:r>
        <w:rPr/>
        <w:t xml:space="preserve"> </w:t>
      </w:r>
      <w:r>
        <w:rPr>
          <w:rFonts w:ascii="Arial Narrow" w:hAnsi="Arial Narrow"/>
          <w:sz w:val="20"/>
          <w:szCs w:val="20"/>
        </w:rPr>
        <w:t>Ja nepieciešama medicīniskā palīdzība, nodrošiniet konteineru vai ražotāja etiķeti.</w:t>
      </w:r>
    </w:p>
    <w:p>
      <w:pPr>
        <w:pStyle w:val="Normal"/>
        <w:spacing w:lineRule="auto" w:line="240" w:before="0" w:after="0"/>
        <w:rPr>
          <w:rFonts w:ascii="Arial Narrow" w:hAnsi="Arial Narrow"/>
          <w:sz w:val="20"/>
          <w:szCs w:val="20"/>
        </w:rPr>
      </w:pPr>
      <w:r>
        <w:rPr>
          <w:rFonts w:ascii="Arial Narrow" w:hAnsi="Arial Narrow"/>
          <w:sz w:val="20"/>
          <w:szCs w:val="20"/>
        </w:rPr>
        <w:t>P102 Uzglabāt bērniem nepieejamā vietā.</w:t>
      </w:r>
    </w:p>
    <w:p>
      <w:pPr>
        <w:pStyle w:val="Normal"/>
        <w:spacing w:lineRule="auto" w:line="240" w:before="0" w:after="0"/>
        <w:rPr>
          <w:rFonts w:ascii="Arial Narrow" w:hAnsi="Arial Narrow"/>
          <w:sz w:val="20"/>
          <w:szCs w:val="20"/>
        </w:rPr>
      </w:pPr>
      <w:r>
        <w:rPr>
          <w:rFonts w:ascii="Arial Narrow" w:hAnsi="Arial Narrow"/>
          <w:sz w:val="20"/>
          <w:szCs w:val="20"/>
        </w:rPr>
        <w:t>P261 Izvairīties ieelpot putekļus.</w:t>
      </w:r>
    </w:p>
    <w:p>
      <w:pPr>
        <w:pStyle w:val="Normal"/>
        <w:spacing w:lineRule="auto" w:line="240" w:before="0" w:after="0"/>
        <w:rPr>
          <w:rFonts w:ascii="Arial Narrow" w:hAnsi="Arial Narrow"/>
          <w:sz w:val="20"/>
          <w:szCs w:val="20"/>
        </w:rPr>
      </w:pPr>
      <w:r>
        <w:rPr>
          <w:rFonts w:ascii="Arial Narrow" w:hAnsi="Arial Narrow"/>
          <w:sz w:val="20"/>
          <w:szCs w:val="20"/>
        </w:rPr>
        <w:t>P280 Valkāt aizsargcimdus / aizsargapģērbu / aizsargbrilles / sejas aizsargu.</w:t>
      </w:r>
    </w:p>
    <w:p>
      <w:pPr>
        <w:pStyle w:val="Normal"/>
        <w:spacing w:lineRule="auto" w:line="240" w:before="0" w:after="0"/>
        <w:rPr>
          <w:rFonts w:ascii="Arial Narrow" w:hAnsi="Arial Narrow"/>
          <w:sz w:val="20"/>
          <w:szCs w:val="20"/>
        </w:rPr>
      </w:pPr>
      <w:r>
        <w:rPr>
          <w:rFonts w:ascii="Arial Narrow" w:hAnsi="Arial Narrow"/>
          <w:sz w:val="20"/>
          <w:szCs w:val="20"/>
        </w:rPr>
        <w:t>P305 + P351 + P338: SASKARĒ AR ACĪM: uzmanīgi skalot ar ūdeni vairākas minūtes. Izņemiet kontaktlēcas, ja tās ir nēsātas, un izņemiet tās, ja iespējams. Turpiniet skalošanu.</w:t>
      </w:r>
    </w:p>
    <w:p>
      <w:pPr>
        <w:pStyle w:val="Normal"/>
        <w:spacing w:lineRule="auto" w:line="240" w:before="0" w:after="0"/>
        <w:rPr>
          <w:rFonts w:ascii="Arial Narrow" w:hAnsi="Arial Narrow"/>
          <w:sz w:val="20"/>
          <w:szCs w:val="20"/>
        </w:rPr>
      </w:pPr>
      <w:r>
        <w:rPr>
          <w:rFonts w:ascii="Arial Narrow" w:hAnsi="Arial Narrow"/>
          <w:sz w:val="20"/>
          <w:szCs w:val="20"/>
        </w:rPr>
        <w:t>P310: Nekavējoties sazinieties ar SAINDĒŠANĀS CENTRU vai ārstu.</w:t>
      </w:r>
    </w:p>
    <w:p>
      <w:pPr>
        <w:pStyle w:val="Normal"/>
        <w:spacing w:lineRule="auto" w:line="240" w:before="0" w:after="0"/>
        <w:rPr>
          <w:rFonts w:ascii="Arial Narrow" w:hAnsi="Arial Narrow"/>
          <w:sz w:val="20"/>
          <w:szCs w:val="20"/>
        </w:rPr>
      </w:pPr>
      <w:r>
        <w:rPr>
          <w:rFonts w:ascii="Arial Narrow" w:hAnsi="Arial Narrow"/>
          <w:sz w:val="20"/>
          <w:szCs w:val="20"/>
        </w:rPr>
        <w:t>P302 + P352: SASKARĒ AR ĀDU: nomazgāt ar lielu daudzumu ziepju un ūdens. Ādas kairinājuma vai izsitumu gadījumā</w:t>
      </w:r>
    </w:p>
    <w:p>
      <w:pPr>
        <w:pStyle w:val="Normal"/>
        <w:spacing w:lineRule="auto" w:line="240" w:before="0" w:after="0"/>
        <w:rPr>
          <w:rFonts w:ascii="Arial Narrow" w:hAnsi="Arial Narrow"/>
          <w:sz w:val="20"/>
          <w:szCs w:val="20"/>
        </w:rPr>
      </w:pPr>
      <w:r>
        <w:rPr>
          <w:rFonts w:ascii="Arial Narrow" w:hAnsi="Arial Narrow"/>
          <w:sz w:val="20"/>
          <w:szCs w:val="20"/>
        </w:rPr>
        <w:t>P333 + P313: meklēt medicīnisko palīdzību.</w:t>
      </w:r>
    </w:p>
    <w:p>
      <w:pPr>
        <w:pStyle w:val="Normal"/>
        <w:spacing w:lineRule="auto" w:line="240" w:before="0" w:after="0"/>
        <w:rPr>
          <w:rFonts w:ascii="Arial Narrow" w:hAnsi="Arial Narrow"/>
          <w:sz w:val="20"/>
          <w:szCs w:val="20"/>
        </w:rPr>
      </w:pPr>
      <w:r>
        <w:rPr>
          <w:rFonts w:ascii="Arial Narrow" w:hAnsi="Arial Narrow"/>
          <w:sz w:val="20"/>
          <w:szCs w:val="20"/>
        </w:rPr>
        <w:t>P304 + P340: IEELPOŠANAS GADĪJUMĀ: izvest personu svaigā gaisā un turēt tādā stāvoklī, kas atvieglo elpošanu.</w:t>
      </w:r>
    </w:p>
    <w:p>
      <w:pPr>
        <w:pStyle w:val="Normal"/>
        <w:spacing w:lineRule="auto" w:line="240" w:before="0" w:after="0"/>
        <w:rPr>
          <w:rFonts w:ascii="Arial Narrow" w:hAnsi="Arial Narrow"/>
          <w:sz w:val="20"/>
          <w:szCs w:val="20"/>
        </w:rPr>
      </w:pPr>
      <w:r>
        <w:rPr>
          <w:rFonts w:ascii="Arial Narrow" w:hAnsi="Arial Narrow"/>
          <w:sz w:val="20"/>
          <w:szCs w:val="20"/>
        </w:rPr>
        <w:t>P312 Ja jūtaties slikti, sazinieties ar SAINDĒŠANĀS CENTRU vai ārstu.</w:t>
      </w:r>
    </w:p>
    <w:p>
      <w:pPr>
        <w:pStyle w:val="Normal"/>
        <w:spacing w:lineRule="auto" w:line="240" w:before="0" w:after="0"/>
        <w:rPr>
          <w:rFonts w:ascii="Arial Narrow" w:hAnsi="Arial Narrow"/>
          <w:sz w:val="20"/>
          <w:szCs w:val="20"/>
        </w:rPr>
      </w:pPr>
      <w:r>
        <w:rPr>
          <w:rFonts w:ascii="Arial Narrow" w:hAnsi="Arial Narrow"/>
          <w:sz w:val="20"/>
          <w:szCs w:val="20"/>
        </w:rPr>
        <w:t>P501 Likvidēt saturu/iepakojumu savākšanas punktā, kas norādīts saskaņā ar vietējiem noteikumiem.</w:t>
      </w:r>
    </w:p>
    <w:p>
      <w:pPr>
        <w:pStyle w:val="Normal"/>
        <w:widowControl/>
        <w:spacing w:lineRule="auto" w:line="259" w:before="0" w:after="160"/>
        <w:jc w:val="left"/>
        <w:rPr/>
      </w:pPr>
      <w:r>
        <w:rPr/>
        <w:t xml:space="preserve">        </w:t>
      </w:r>
    </w:p>
    <w:sectPr>
      <w:headerReference w:type="default" r:id="rId5"/>
      <w:footerReference w:type="default" r:id="rId6"/>
      <w:type w:val="nextPage"/>
      <w:pgSz w:w="11906" w:h="16838"/>
      <w:pgMar w:left="1021" w:right="1021" w:gutter="0" w:header="707" w:top="764" w:footer="709" w:bottom="85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Narrow">
    <w:charset w:val="01"/>
    <w:family w:val="roman"/>
    <w:pitch w:val="variable"/>
  </w:font>
  <w:font w:name="Courier New">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ta"/>
      <w:jc w:val="right"/>
      <w:rPr/>
    </w:pPr>
    <w:r>
      <w:rPr>
        <w:rFonts w:cs="Arial" w:ascii="Arial" w:hAnsi="Arial"/>
        <w:color w:val="FF0000"/>
        <w:sz w:val="16"/>
        <w:szCs w:val="16"/>
      </w:rPr>
      <w:t xml:space="preserve">SDB IsoTex R70 | </w:t>
    </w:r>
    <w:r>
      <w:rPr>
        <w:rFonts w:cs="Arial" w:ascii="Arial" w:hAnsi="Arial"/>
        <w:bCs/>
        <w:color w:val="FF0000"/>
        <w:sz w:val="16"/>
        <w:szCs w:val="16"/>
      </w:rPr>
      <w:t xml:space="preserve">10. </w:t>
    </w:r>
    <w:r>
      <w:rPr>
        <w:rFonts w:cs="Arial" w:ascii="Arial" w:hAnsi="Arial"/>
        <w:color w:val="FF0000"/>
        <w:sz w:val="16"/>
        <w:szCs w:val="16"/>
      </w:rPr>
      <w:t xml:space="preserve">lapa </w:t>
    </w:r>
    <w:r>
      <w:rPr>
        <w:rFonts w:cs="Arial" w:ascii="Arial" w:hAnsi="Arial"/>
        <w:bCs/>
        <w:color w:val="FF0000"/>
        <w:sz w:val="16"/>
        <w:szCs w:val="16"/>
      </w:rPr>
      <w:fldChar w:fldCharType="begin"/>
    </w:r>
    <w:r>
      <w:rPr>
        <w:sz w:val="16"/>
        <w:szCs w:val="16"/>
        <w:bCs/>
        <w:rFonts w:cs="Arial" w:ascii="Arial" w:hAnsi="Arial"/>
        <w:color w:val="FF0000"/>
      </w:rPr>
      <w:instrText xml:space="preserve"> NUMPAGES </w:instrText>
    </w:r>
    <w:r>
      <w:rPr>
        <w:sz w:val="16"/>
        <w:szCs w:val="16"/>
        <w:bCs/>
        <w:rFonts w:cs="Arial" w:ascii="Arial" w:hAnsi="Arial"/>
        <w:color w:val="FF0000"/>
      </w:rPr>
      <w:fldChar w:fldCharType="separate"/>
    </w:r>
    <w:r>
      <w:rPr>
        <w:sz w:val="16"/>
        <w:szCs w:val="16"/>
        <w:bCs/>
        <w:rFonts w:cs="Arial" w:ascii="Arial" w:hAnsi="Arial"/>
        <w:color w:val="FF0000"/>
      </w:rPr>
      <w:t>10</w:t>
    </w:r>
    <w:r>
      <w:rPr>
        <w:sz w:val="16"/>
        <w:szCs w:val="16"/>
        <w:bCs/>
        <w:rFonts w:cs="Arial" w:ascii="Arial" w:hAnsi="Arial"/>
        <w:color w:val="FF0000"/>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ie"/>
      <w:ind w:left="426" w:right="0" w:hanging="426"/>
      <w:jc w:val="right"/>
      <w:rPr/>
    </w:pPr>
    <w:bookmarkStart w:id="0" w:name="_Hlk24560184"/>
    <w:bookmarkEnd w:id="0"/>
    <w:r>
      <w:rPr/>
      <w:drawing>
        <wp:inline distT="0" distB="0" distL="0" distR="0">
          <wp:extent cx="6066155" cy="1014095"/>
          <wp:effectExtent l="0" t="0" r="0" b="0"/>
          <wp:docPr id="2" name="Grafik 20"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0" descr="Ein Bild, das Screenshot enthält.&#10;&#10;Automatisch generierte Beschreibung"/>
                  <pic:cNvPicPr>
                    <a:picLocks noChangeAspect="1" noChangeArrowheads="1"/>
                  </pic:cNvPicPr>
                </pic:nvPicPr>
                <pic:blipFill>
                  <a:blip r:embed="rId1"/>
                  <a:stretch>
                    <a:fillRect/>
                  </a:stretch>
                </pic:blipFill>
                <pic:spPr bwMode="auto">
                  <a:xfrm>
                    <a:off x="0" y="0"/>
                    <a:ext cx="6066155" cy="1014095"/>
                  </a:xfrm>
                  <a:prstGeom prst="rect">
                    <a:avLst/>
                  </a:prstGeom>
                </pic:spPr>
              </pic:pic>
            </a:graphicData>
          </a:graphic>
        </wp:inline>
      </w:drawing>
    </w:r>
  </w:p>
  <w:p>
    <w:pPr>
      <w:pStyle w:val="Zhlavie"/>
      <w:rPr>
        <w:rFonts w:ascii="Arial Narrow" w:hAnsi="Arial Narrow" w:cs="Arial"/>
        <w:b/>
        <w:b/>
        <w:color w:val="262626"/>
        <w:sz w:val="28"/>
        <w:szCs w:val="28"/>
      </w:rPr>
    </w:pPr>
    <w:r>
      <w:rPr>
        <w:rFonts w:cs="Arial" w:ascii="Arial Narrow" w:hAnsi="Arial Narrow"/>
        <w:b/>
        <w:color w:val="262626"/>
        <w:sz w:val="28"/>
        <w:szCs w:val="28"/>
      </w:rPr>
    </w:r>
    <w:bookmarkStart w:id="1" w:name="_Hlk245601841"/>
    <w:bookmarkStart w:id="2" w:name="_Hlk245601841"/>
    <w:bookmarkEnd w:id="2"/>
  </w:p>
  <w:p>
    <w:pPr>
      <w:pStyle w:val="Zhlavie"/>
      <w:ind w:left="284" w:right="0" w:hanging="0"/>
      <w:rPr/>
    </w:pPr>
    <w:r>
      <w:rPr>
        <w:rFonts w:cs="Arial" w:ascii="Arial Narrow" w:hAnsi="Arial Narrow"/>
        <w:b/>
        <w:color w:val="262626"/>
        <w:spacing w:val="10"/>
        <w:sz w:val="28"/>
        <w:szCs w:val="28"/>
      </w:rPr>
      <w:t xml:space="preserve">Drošības datu lapa </w:t>
    </w:r>
    <w:r>
      <w:rPr>
        <w:rFonts w:cs="Arial" w:ascii="Arial Narrow" w:hAnsi="Arial Narrow"/>
        <w:color w:val="262626"/>
        <w:spacing w:val="10"/>
        <w:sz w:val="28"/>
        <w:szCs w:val="28"/>
      </w:rPr>
      <w:t xml:space="preserve">: </w:t>
    </w:r>
    <w:r>
      <w:rPr>
        <w:rFonts w:cs="Arial" w:ascii="Arial Narrow" w:hAnsi="Arial Narrow"/>
        <w:color w:val="FF0000"/>
        <w:spacing w:val="10"/>
        <w:sz w:val="28"/>
        <w:szCs w:val="28"/>
      </w:rPr>
      <w:t>IsoTex R70</w:t>
    </w:r>
  </w:p>
  <w:p>
    <w:pPr>
      <w:pStyle w:val="Zhlavie"/>
      <w:ind w:left="284" w:right="0" w:hanging="0"/>
      <w:rPr>
        <w:rFonts w:ascii="Arial Narrow" w:hAnsi="Arial Narrow" w:cs="Arial"/>
        <w:color w:val="262626"/>
        <w:spacing w:val="10"/>
        <w:sz w:val="20"/>
        <w:szCs w:val="20"/>
      </w:rPr>
    </w:pPr>
    <w:r>
      <w:rPr>
        <w:rFonts w:cs="Arial" w:ascii="Arial Narrow" w:hAnsi="Arial Narrow"/>
        <w:color w:val="262626"/>
        <w:spacing w:val="10"/>
        <w:sz w:val="20"/>
        <w:szCs w:val="20"/>
      </w:rPr>
      <w:t>ar II pielikumu REACH EK Regulas Nr. 1907/2006 un Regulas (EK) Nr. 1272/2008</w:t>
    </w:r>
  </w:p>
  <w:p>
    <w:pPr>
      <w:pStyle w:val="Zhlavie"/>
      <w:ind w:left="284" w:right="0" w:hanging="0"/>
      <w:rPr>
        <w:rFonts w:ascii="Arial Narrow" w:hAnsi="Arial Narrow" w:cs="Arial"/>
        <w:color w:val="262626"/>
        <w:spacing w:val="10"/>
        <w:sz w:val="20"/>
        <w:szCs w:val="20"/>
      </w:rPr>
    </w:pPr>
    <w:r>
      <w:rPr>
        <w:rFonts w:cs="Arial" w:ascii="Arial Narrow" w:hAnsi="Arial Narrow"/>
        <w:color w:val="262626"/>
        <w:spacing w:val="10"/>
        <w:sz w:val="20"/>
        <w:szCs w:val="20"/>
      </w:rPr>
      <w:t>Izveidots: 01.07.2023</w:t>
    </w:r>
  </w:p>
  <w:p>
    <w:pPr>
      <w:pStyle w:val="Zhlavie"/>
      <w:ind w:left="284" w:right="0" w:hanging="0"/>
      <w:rPr>
        <w:rFonts w:ascii="Arial Narrow" w:hAnsi="Arial Narrow"/>
        <w:color w:val="A6A6A6"/>
        <w:sz w:val="16"/>
        <w:szCs w:val="16"/>
      </w:rPr>
    </w:pPr>
    <w:r>
      <w:rPr>
        <w:rFonts w:ascii="Arial Narrow" w:hAnsi="Arial Narrow"/>
        <w:color w:val="A6A6A6"/>
        <w:sz w:val="16"/>
        <w:szCs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720" w:hanging="72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080" w:hanging="108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440" w:hanging="144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2"/>
        <w:szCs w:val="22"/>
        <w:lang w:val="lv-LV" w:eastAsia="en-US"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59" w:before="0" w:after="160"/>
      <w:jc w:val="left"/>
    </w:pPr>
    <w:rPr>
      <w:rFonts w:ascii="Calibri" w:hAnsi="Calibri" w:eastAsia="Calibri" w:cs="DejaVu Sans"/>
      <w:color w:val="auto"/>
      <w:kern w:val="0"/>
      <w:sz w:val="22"/>
      <w:szCs w:val="22"/>
      <w:lang w:val="lv-LV" w:eastAsia="en-US" w:bidi="ar-SA"/>
    </w:rPr>
  </w:style>
  <w:style w:type="character" w:styleId="DefaultParagraphFont">
    <w:name w:val="Default Paragraph Font"/>
    <w:qFormat/>
    <w:rPr/>
  </w:style>
  <w:style w:type="character" w:styleId="Internetovodkaz">
    <w:name w:val="Internetový odkaz"/>
    <w:basedOn w:val="DefaultParagraphFont"/>
    <w:rPr>
      <w:color w:val="0563C1"/>
      <w:u w:val="single"/>
    </w:rPr>
  </w:style>
  <w:style w:type="character" w:styleId="UnresolvedMention">
    <w:name w:val="Unresolved Mention"/>
    <w:basedOn w:val="DefaultParagraphFont"/>
    <w:qFormat/>
    <w:rPr>
      <w:color w:val="808080"/>
      <w:shd w:fill="E6E6E6" w:val="clear"/>
    </w:rPr>
  </w:style>
  <w:style w:type="character" w:styleId="ZkladntextChar">
    <w:name w:val="Základní text Char"/>
    <w:basedOn w:val="DefaultParagraphFont"/>
    <w:qFormat/>
    <w:rPr>
      <w:rFonts w:ascii="Arial Narrow" w:hAnsi="Arial Narrow" w:eastAsia="Arial Narrow"/>
      <w:sz w:val="18"/>
      <w:szCs w:val="18"/>
      <w:lang w:val="lv-LV"/>
    </w:rPr>
  </w:style>
  <w:style w:type="character" w:styleId="PlaceholderText">
    <w:name w:val="Placeholder Text"/>
    <w:basedOn w:val="DefaultParagraphFont"/>
    <w:qFormat/>
    <w:rPr>
      <w:color w:val="808080"/>
    </w:rPr>
  </w:style>
  <w:style w:type="character" w:styleId="ZhlavChar">
    <w:name w:val="Záhlaví Char"/>
    <w:basedOn w:val="DefaultParagraphFont"/>
    <w:qFormat/>
    <w:rPr/>
  </w:style>
  <w:style w:type="character" w:styleId="ZpatChar">
    <w:name w:val="Zápatí Char"/>
    <w:basedOn w:val="DefaultParagraphFont"/>
    <w:qFormat/>
    <w:rPr/>
  </w:style>
  <w:style w:type="character" w:styleId="FormtovanvHTMLChar">
    <w:name w:val="Formátovaný v HTML Char"/>
    <w:basedOn w:val="DefaultParagraphFont"/>
    <w:link w:val="HTMLPreformatted"/>
    <w:qFormat/>
    <w:rPr>
      <w:rFonts w:ascii="Courier New" w:hAnsi="Courier New" w:eastAsia="Times New Roman" w:cs="Courier New"/>
      <w:sz w:val="20"/>
      <w:szCs w:val="20"/>
      <w:lang w:val="lv-LV" w:eastAsia="de-DE"/>
    </w:rPr>
  </w:style>
  <w:style w:type="character" w:styleId="TextbublinyChar">
    <w:name w:val="Text bubliny Char"/>
    <w:basedOn w:val="DefaultParagraphFont"/>
    <w:link w:val="BalloonText"/>
    <w:qFormat/>
    <w:rPr>
      <w:rFonts w:ascii="Tahoma" w:hAnsi="Tahoma" w:cs="Tahoma"/>
      <w:sz w:val="16"/>
      <w:szCs w:val="16"/>
    </w:rPr>
  </w:style>
  <w:style w:type="paragraph" w:styleId="Nadpis">
    <w:name w:val="Nadpis"/>
    <w:basedOn w:val="Normal"/>
    <w:next w:val="Telotextu"/>
    <w:qFormat/>
    <w:pPr>
      <w:keepNext w:val="true"/>
      <w:spacing w:before="240" w:after="120"/>
    </w:pPr>
    <w:rPr>
      <w:rFonts w:ascii="Liberation Sans" w:hAnsi="Liberation Sans" w:eastAsia="Noto Sans CJK SC" w:cs="Lohit Devanagari"/>
      <w:sz w:val="28"/>
      <w:szCs w:val="28"/>
    </w:rPr>
  </w:style>
  <w:style w:type="paragraph" w:styleId="Telotextu">
    <w:name w:val="Body Text"/>
    <w:basedOn w:val="Normal"/>
    <w:link w:val="ZkladntextChar"/>
    <w:pPr>
      <w:widowControl w:val="false"/>
      <w:spacing w:lineRule="auto" w:line="240" w:before="0" w:after="0"/>
      <w:ind w:left="826" w:right="0" w:hanging="0"/>
    </w:pPr>
    <w:rPr>
      <w:rFonts w:ascii="Arial Narrow" w:hAnsi="Arial Narrow" w:eastAsia="Arial Narrow"/>
      <w:sz w:val="18"/>
      <w:szCs w:val="18"/>
      <w:lang w:val="lv-LV"/>
    </w:rPr>
  </w:style>
  <w:style w:type="paragraph" w:styleId="Zoznam">
    <w:name w:val="List"/>
    <w:basedOn w:val="Telotextu"/>
    <w:pPr/>
    <w:rPr>
      <w:rFonts w:cs="Lohit Devanagari"/>
    </w:rPr>
  </w:style>
  <w:style w:type="paragraph" w:styleId="Popis">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lv-LV" w:eastAsia="zxx" w:bidi="zxx"/>
    </w:rPr>
  </w:style>
  <w:style w:type="paragraph" w:styleId="ListParagraph">
    <w:name w:val="List Paragraph"/>
    <w:basedOn w:val="Normal"/>
    <w:qFormat/>
    <w:pPr>
      <w:spacing w:before="0" w:after="160"/>
      <w:ind w:left="720" w:right="0" w:hanging="0"/>
      <w:contextualSpacing/>
    </w:pPr>
    <w:rPr/>
  </w:style>
  <w:style w:type="paragraph" w:styleId="NormalWeb">
    <w:name w:val="Normal (Web)"/>
    <w:basedOn w:val="Normal"/>
    <w:qFormat/>
    <w:pPr>
      <w:spacing w:lineRule="auto" w:line="240" w:before="280" w:after="280"/>
    </w:pPr>
    <w:rPr>
      <w:rFonts w:ascii="Arial" w:hAnsi="Arial" w:eastAsia="Times New Roman" w:cs="Arial"/>
      <w:lang w:val="lv-LV" w:eastAsia="de-DE"/>
    </w:rPr>
  </w:style>
  <w:style w:type="paragraph" w:styleId="Hlavikaapta">
    <w:name w:val="Hlavička a päta"/>
    <w:basedOn w:val="Normal"/>
    <w:qFormat/>
    <w:pPr/>
    <w:rPr/>
  </w:style>
  <w:style w:type="paragraph" w:styleId="Zhlavie">
    <w:name w:val="Header"/>
    <w:basedOn w:val="Normal"/>
    <w:link w:val="ZhlavChar"/>
    <w:pPr>
      <w:tabs>
        <w:tab w:val="clear" w:pos="708"/>
        <w:tab w:val="center" w:pos="4536" w:leader="none"/>
        <w:tab w:val="right" w:pos="9072" w:leader="none"/>
      </w:tabs>
      <w:spacing w:lineRule="auto" w:line="240" w:before="0" w:after="0"/>
    </w:pPr>
    <w:rPr/>
  </w:style>
  <w:style w:type="paragraph" w:styleId="Pta">
    <w:name w:val="Footer"/>
    <w:basedOn w:val="Normal"/>
    <w:link w:val="ZpatChar"/>
    <w:pPr>
      <w:tabs>
        <w:tab w:val="clear" w:pos="708"/>
        <w:tab w:val="center" w:pos="4536" w:leader="none"/>
        <w:tab w:val="right" w:pos="9072" w:leader="none"/>
      </w:tabs>
      <w:spacing w:lineRule="auto" w:line="240" w:before="0" w:after="0"/>
    </w:pPr>
    <w:rPr/>
  </w:style>
  <w:style w:type="paragraph" w:styleId="HTMLPreformatted">
    <w:name w:val="HTML Preformatted"/>
    <w:basedOn w:val="Normal"/>
    <w:link w:val="FormtovanvHTMLChar"/>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val="lv-LV" w:eastAsia="de-DE"/>
    </w:rPr>
  </w:style>
  <w:style w:type="paragraph" w:styleId="BalloonText">
    <w:name w:val="Balloon Text"/>
    <w:basedOn w:val="Normal"/>
    <w:link w:val="TextbublinyChar"/>
    <w:qFormat/>
    <w:pPr>
      <w:spacing w:lineRule="auto" w:line="240" w:before="0" w:after="0"/>
    </w:pPr>
    <w:rPr>
      <w:rFonts w:ascii="Tahoma" w:hAnsi="Tahoma" w:cs="Tahoma"/>
      <w:sz w:val="16"/>
      <w:szCs w:val="16"/>
    </w:rPr>
  </w:style>
  <w:style w:type="paragraph" w:styleId="Obsahtabuky">
    <w:name w:val="Obsah tabuľky"/>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oleObject" Target="embeddings/oleObject1.bin"/><Relationship Id="rId4" Type="http://schemas.openxmlformats.org/officeDocument/2006/relationships/image" Target="media/image2.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Normal.dotm</Template>
  <TotalTime>1413</TotalTime>
  <Application>LibreOffice/7.3.7.2$Linux_X86_64 LibreOffice_project/30$Build-2</Application>
  <AppVersion>15.0000</AppVersion>
  <Pages>18</Pages>
  <Words>3459</Words>
  <Characters>23307</Characters>
  <CharactersWithSpaces>26541</CharactersWithSpaces>
  <Paragraphs>316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2020-11-02T09:44:00Z</dcterms:created>
  <dc:creator>Sprenger</dc:creator>
  <dc:description/>
  <dc:language>sk-SK</dc:language>
  <cp:lastModifiedBy/>
  <cp:lastPrinted>2018-07-03T07:46:00Z</cp:lastPrinted>
  <dcterms:modified xsi:type="dcterms:W3CDTF">2025-01-22T09:27:45Z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