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Produkt- Popis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PU Safe® je tesniaci náter pre použitie na PU penu ako ochranný náter pre montáž okien a dverí. Variabilná difúzna otvorenosť PU Safe® umožňuje použitie v interiéri aj exteriéri. Po aplikácii PU Safe® sa vytvorí bezfarebná, vodotesná, chemicky neutrálna membrána bez zápachu. Vysoká flexibilita povlaku je zvlášť dôležitá pre tepelné a štrukturálne pohyby komponentov, pretože to zaisťuje nepretržitú tesniacu plochu a možno pokryť aj malé škrabance a praskliny. PU Safe® má dobrú priľnavosť na všetky bežné stavebné materiály. Zahŕňajú PVC aj hliník natretý farbou alebo farebnou plastovou fóliou.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Prísady                    </w:t>
      </w:r>
    </w:p>
    <w:p>
      <w:pPr>
        <w:pStyle w:val="Telotextu"/>
        <w:spacing w:before="0" w:after="80"/>
        <w:ind w:left="0" w:right="57" w:hanging="0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Polyakrylátová disperzia, oxid titaničitý, oxid zinočnatý, uhličitan vápenatý, silikáty, voda, propylénglykol, celulóza, konzervačné látky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>Skupina výrobkov / GIS kód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BSW20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Platia informácie uvedené v aktuálnom bezpečnostnom liste.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Rozsah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PU Safe® je tesniaci náter na použitie na PU penu ako ochranný náter pre montáž okien a dverí.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Vlastnosti špecifické pre produkt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materiálové charakteristiky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Priepustnosť vzduchu: trieda 4 po PN-EN 1026: 2016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Vodotesnosť: trieda E 1350 po PN-EN 1027: 2016, metóda A (nezakrytá)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Odolnosť proti zaťaženiu vetrom: Hodnota tesnosti sa nezmenila po premenlivých skúšobných cykloch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Vonkajšie počasie / UV: 5 rokov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- Priepustnosť vodných pár podľa DIN 4108-3: variabilná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lang w:val="sk-SK"/>
        </w:rPr>
        <w:t>Proces (23°C, 300 um) sd [m]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Vlhká plocha (50 - 93% relatívnej vlhkosti) 1.3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Suchá plocha (relatívna vlhkosť 0-50%) 0.7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shd w:fill="808080" w:val="clear"/>
          <w:lang w:val="sk-SK"/>
        </w:rPr>
        <w:t xml:space="preserve">Nariadenie VOC (EG)                         </w:t>
      </w:r>
    </w:p>
    <w:p>
      <w:pPr>
        <w:pStyle w:val="Telotextu"/>
        <w:spacing w:before="0" w:after="192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Tento produkt obsahuje &lt;5 g / l VOC.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Druh spracovania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Pohybový spoj medzi oknom a odkrytím musí byť vyplnený presne PU penou. PU pena musí byť suchá a vytvrdená. Prebytočná pena musí byť odrezaná a malé otvory až do plochy 0,25 cm² naplnené plnivom (PU Safe® Filler). Väčšie otvory musia byť znovu vyplnené PU penou, aby sa zachovala kontinuita tepelnoizolačnej vrstvy. Povrch musí byť čistý a suchý.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Spracovanie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Tesniaci náter PU Safe® sa nanáša štetcom. Aby sa zabezpečili optimálne vlastnosti produktu, odporúča sa použiť najmenej dve vrstvy. Časový interval medzi jednotlivými nátermi je 4 hodiny (pri teplote okolia 20°C a 50% relatívnej vlhkosti). Pri aplikácii by teplota vzduchu a predmetu nemala klesnúť pod 5°C. To platí aj pre fázu sušenia. Tepelnoizolačná vrstva vo forme PU peny by mala byť natretá tak, aby povlak PU Safe® pokrýval aj rám okna alebo dverí a odkrytie (min. 2 mm). Aby ste sa vyhli maľovaniu na viditeľnej strane okna, môžete vystrihnúť tenký klin v penovej PU na okraji okna a povlak naneste iba na okraj rámu okna.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Spotreba    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Priemerná spotreba PU Safe® je okolo 600 ml / m² pre dve vrstvy.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Spotrebované množstvá závisia od štruktúry a nasiakavosti povrchu. Natieranie nízkotlakovej peny s uzavretou bunkovou štruktúrou a menšími pórmi je samozrejme produktívnejšie ako natieranie peny s vysokým stupňom rozpínavosti. V uvedených hodnotách sa vzalo do úvahy, že maľovaná plocha je o 1 cm širšia ako dilatačná špára.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výťažok tabuľka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Šírka spary</w:t>
        <w:tab/>
        <w:t xml:space="preserve"> Bežný meter na liter (m / l)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 xml:space="preserve">1 cm </w:t>
        <w:tab/>
        <w:t>83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 xml:space="preserve">2 cm </w:t>
        <w:tab/>
        <w:t>55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 xml:space="preserve">3 cm </w:t>
        <w:tab/>
        <w:t>41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 xml:space="preserve">4 cm </w:t>
        <w:tab/>
        <w:t>33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lang w:val="sk-SK"/>
        </w:rPr>
      </w:pPr>
      <w:r>
        <w:rPr>
          <w:color w:val="5E5E5E"/>
          <w:lang w:val="sk-SK"/>
        </w:rPr>
        <w:t>Výťažok na šírku škáry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Čistenie náradia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Ihneď po použití náradie dôkladne opláchnite vodou.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Skladovanie a preprava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Skladujte a prepravujte PU Safe® v chlade, ale bez mrazu. Otvorené nádoby dobre uzavrite a čo najskôr ich spracujte. Skladovateľnosť od dátumu výroby: 12 mesiacov.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Obal                                  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Nádoba, 2,8 litra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Likvidácia                  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Zabráňte preniknutiu zvyškov produktu do kanalizácie, vodných tokov alebo pôdy.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Prázdne nádoby dávajte iba na recykláciu. Zvyšky produktu odovzdajte na zodpovedných zberných miestach.</w:t>
      </w:r>
    </w:p>
    <w:p>
      <w:pPr>
        <w:pStyle w:val="Telotextu"/>
        <w:spacing w:before="0" w:after="80"/>
        <w:ind w:left="0" w:right="57" w:hanging="0"/>
        <w:rPr>
          <w:color w:val="5E5E5E"/>
          <w:lang w:val="sk-SK"/>
        </w:rPr>
      </w:pPr>
      <w:r>
        <w:rPr>
          <w:color w:val="5E5E5E"/>
          <w:lang w:val="sk-SK"/>
        </w:rPr>
        <w:t>Kód odpadu: 080120 (podľa zoznamu odpadov EÚ).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 w:themeColor="background1"/>
          <w:sz w:val="18"/>
          <w:szCs w:val="18"/>
          <w:lang w:val="sk-SK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/>
        </w:rPr>
        <w:t xml:space="preserve">Zabezpečenia              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Obsah listu technických údajov nenaznačuje zmluvný právny vzťah.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Spracovateľ / kupujúci musí pred použitím v praktických podmienkach vždy skontrolovať použiteľnosť materiálu.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Zabráňte vniknutiu do kanalizácie, vodných tokov alebo pôdy. Uchovávajte mimo dosahu potravín, nápojov a krmív. Chráňte pred prístupom detí. Oblasti, ktoré sa nemajú ošetriť, musia byť chránené vhodnými opatreniami. Chráňte oči a pokožku pred postriekaním. Nevdychujte sprejovú hmlu, ktorá sa môže vyskytnúť pri spracovaní striekaním. Vydaním nového technického listu z dôvodu vylepšenia produktu sa uvedené informácie stávajú neplatnými. Informácie poskytla spoločnosť SICC Coatings GmbH bol stanovený v laboratóriu a praxi ako smerné hodnoty. Informácie o produkte sú poskytované podľa našich najlepších vedomostí a zodpovedajú súčasnému technickému stavu . Vplyvy prostredia, materiály, aplikačné vybavenie a aplikačné techniky sú mimo náš vplyv, a preto mimo našu zodpovednosť. SICC © 2019</w:t>
      </w:r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Výrobca: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Od: 04/2018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SICC Coatings GmbH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13156 Berlín / Nemecko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Wackenbergstrasse 78-82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 .: +49 (0) 30 500 19 6-0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Fax: +49. (0) 30 500 19 6-20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E-mail: info@sicc.de</w:t>
      </w:r>
    </w:p>
    <w:p>
      <w:pPr>
        <w:pStyle w:val="Telotextu"/>
        <w:spacing w:before="0" w:after="80"/>
        <w:ind w:left="0" w:right="57" w:hanging="0"/>
        <w:jc w:val="both"/>
        <w:rPr/>
      </w:pPr>
      <w:hyperlink r:id="rId2">
        <w:r>
          <w:rPr>
            <w:rStyle w:val="Internetovodkaz"/>
            <w:spacing w:val="-1"/>
            <w:lang w:val="sk-SK"/>
          </w:rPr>
          <w:t>www.sicc-coatings.com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</w:r>
    </w:p>
    <w:p>
      <w:pPr>
        <w:pStyle w:val="Telotextu"/>
        <w:spacing w:before="0" w:after="80"/>
        <w:ind w:left="0" w:right="57" w:hanging="0"/>
        <w:jc w:val="both"/>
        <w:rPr>
          <w:b/>
          <w:b/>
          <w:bCs/>
        </w:rPr>
      </w:pPr>
      <w:r>
        <w:rPr>
          <w:b/>
          <w:bCs/>
          <w:color w:val="5E5E5E"/>
          <w:spacing w:val="-1"/>
          <w:lang w:val="sk-SK"/>
        </w:rPr>
        <w:t>Predajca: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HFR, s.r.o.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Dolné Rudiny 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010 01 Žilina, Slovensko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tel.: +421 903 805121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e-mail: </w:t>
      </w:r>
      <w:hyperlink r:id="rId4">
        <w:r>
          <w:rPr>
            <w:rStyle w:val="Internetovodkaz"/>
            <w:color w:val="5E5E5E"/>
            <w:spacing w:val="-1"/>
            <w:lang w:val="sk-SK"/>
          </w:rPr>
          <w:t>info@hfr.sk</w:t>
        </w:r>
      </w:hyperlink>
    </w:p>
    <w:p>
      <w:pPr>
        <w:pStyle w:val="Telotextu"/>
        <w:spacing w:before="0" w:after="80"/>
        <w:ind w:left="0" w:right="57" w:hanging="0"/>
        <w:jc w:val="both"/>
        <w:rPr>
          <w:color w:val="5E5E5E"/>
          <w:spacing w:val="-1"/>
          <w:lang w:val="sk-SK"/>
        </w:rPr>
      </w:pPr>
      <w:r>
        <w:rPr>
          <w:color w:val="5E5E5E"/>
          <w:spacing w:val="-1"/>
          <w:lang w:val="sk-SK"/>
        </w:rPr>
        <w:t>http://www.</w:t>
      </w:r>
      <w:r>
        <w:rPr>
          <w:color w:val="5E5E5E"/>
          <w:spacing w:val="-1"/>
          <w:lang w:val="sk-SK"/>
        </w:rPr>
        <w:t>climatecoating</w:t>
      </w:r>
      <w:r>
        <w:rPr>
          <w:color w:val="5E5E5E"/>
          <w:spacing w:val="-1"/>
          <w:lang w:val="sk-SK"/>
        </w:rPr>
        <w:t>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http://www.thermoshield.sk/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>https://www.hfr-ts.com/</w:t>
      </w:r>
    </w:p>
    <w:p>
      <w:pPr>
        <w:pStyle w:val="Telotextu"/>
        <w:spacing w:before="0" w:after="80"/>
        <w:ind w:left="0" w:right="57" w:hanging="0"/>
        <w:jc w:val="both"/>
        <w:rPr/>
      </w:pPr>
      <w:r>
        <w:rPr>
          <w:color w:val="5E5E5E"/>
          <w:spacing w:val="-1"/>
          <w:lang w:val="sk-SK"/>
        </w:rPr>
        <w:t xml:space="preserve">http://www.zdrave-byvanie.com/ </w:t>
      </w:r>
    </w:p>
    <w:p>
      <w:pPr>
        <w:pStyle w:val="Telotextu"/>
        <w:spacing w:before="0" w:after="80"/>
        <w:ind w:left="0" w:right="57" w:hanging="0"/>
        <w:rPr/>
      </w:pPr>
      <w:r>
        <w:rPr/>
      </w:r>
    </w:p>
    <w:sectPr>
      <w:headerReference w:type="default" r:id="rId5"/>
      <w:footerReference w:type="default" r:id="rId6"/>
      <w:type w:val="continuous"/>
      <w:pgSz w:w="11906" w:h="16838"/>
      <w:pgMar w:left="1021" w:right="1021" w:gutter="0" w:header="709" w:top="1418" w:footer="709" w:bottom="851"/>
      <w:cols w:num="3" w:equalWidth="false" w:sep="false">
        <w:col w:w="3145" w:space="284"/>
        <w:col w:w="3003" w:space="284"/>
        <w:col w:w="3147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  <w:t xml:space="preserve">TM PU Safe | Stand 14.04.2020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>
        <w:rFonts w:ascii="Arial Narrow" w:hAnsi="Arial Narrow" w:cs="Arial"/>
        <w:b/>
        <w:b/>
        <w:color w:val="D42726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24"/>
        <w:szCs w:val="24"/>
        <w:lang w:val="ru-RU"/>
      </w:rPr>
      <w:t>Technický list:</w:t>
    </w:r>
    <w:r>
      <w:rPr>
        <w:rFonts w:cs="Arial" w:ascii="Arial Narrow" w:hAnsi="Arial Narrow"/>
        <w:b/>
        <w:color w:val="262626" w:themeColor="text1" w:themeTint="d9"/>
        <w:sz w:val="36"/>
        <w:szCs w:val="36"/>
        <w:lang w:val="ru-RU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PU Safe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  <w:lang w:val="ru-RU"/>
      </w:rPr>
    </w:pPr>
    <w:r>
      <w:rPr>
        <w:rFonts w:cs="Arial" w:ascii="Arial Narrow" w:hAnsi="Arial Narrow"/>
        <w:b/>
        <w:color w:val="FF0000"/>
        <w:sz w:val="36"/>
        <w:szCs w:val="36"/>
        <w:lang w:val="ru-RU"/>
      </w:rPr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en-US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en-US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cc-coatings.com/" TargetMode="External"/><Relationship Id="rId3" Type="http://schemas.openxmlformats.org/officeDocument/2006/relationships/hyperlink" Target="mailto:info@hfr.sk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707-26BD-4832-9CC3-415D03EC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DocSecurity>0</DocSecurity>
  <Pages>1</Pages>
  <Words>738</Words>
  <Characters>4224</Characters>
  <CharactersWithSpaces>5102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2020-06-25T06:40:00Z</dcterms:created>
  <dc:creator>Sprenger</dc:creator>
  <dc:description/>
  <dc:language>sk-SK</dc:language>
  <cp:lastModifiedBy/>
  <cp:lastPrinted>2019-10-31T10:14:00Z</cp:lastPrinted>
  <dcterms:modified xsi:type="dcterms:W3CDTF">2023-04-07T06:39:39Z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